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96280" w14:textId="77777777" w:rsidR="000167CE" w:rsidRDefault="000167CE" w:rsidP="000167CE">
      <w:pPr>
        <w:jc w:val="center"/>
        <w:rPr>
          <w:rFonts w:ascii="Georgia" w:hAnsi="Georgia"/>
        </w:rPr>
      </w:pPr>
      <w:r w:rsidRPr="7DB8DA67">
        <w:rPr>
          <w:rFonts w:ascii="Georgia" w:eastAsia="Georgia" w:hAnsi="Georgia" w:cs="Georgia"/>
          <w:b/>
          <w:bCs/>
          <w:sz w:val="27"/>
          <w:szCs w:val="27"/>
        </w:rPr>
        <w:t>Pediatric Cardiologist</w:t>
      </w:r>
      <w:r>
        <w:rPr>
          <w:rFonts w:ascii="Georgia" w:hAnsi="Georgia"/>
          <w:noProof/>
        </w:rPr>
        <w:drawing>
          <wp:anchor distT="0" distB="0" distL="114300" distR="114300" simplePos="0" relativeHeight="251658240" behindDoc="1" locked="0" layoutInCell="1" allowOverlap="1" wp14:anchorId="1B597432" wp14:editId="07777777">
            <wp:simplePos x="0" y="0"/>
            <wp:positionH relativeFrom="column">
              <wp:posOffset>-781050</wp:posOffset>
            </wp:positionH>
            <wp:positionV relativeFrom="paragraph">
              <wp:posOffset>-730250</wp:posOffset>
            </wp:positionV>
            <wp:extent cx="1363607" cy="434340"/>
            <wp:effectExtent l="0" t="0" r="825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3607" cy="434340"/>
                    </a:xfrm>
                    <a:prstGeom prst="rect">
                      <a:avLst/>
                    </a:prstGeom>
                    <a:noFill/>
                  </pic:spPr>
                </pic:pic>
              </a:graphicData>
            </a:graphic>
            <wp14:sizeRelH relativeFrom="margin">
              <wp14:pctWidth>0</wp14:pctWidth>
            </wp14:sizeRelH>
            <wp14:sizeRelV relativeFrom="margin">
              <wp14:pctHeight>0</wp14:pctHeight>
            </wp14:sizeRelV>
          </wp:anchor>
        </w:drawing>
      </w:r>
    </w:p>
    <w:p w14:paraId="293DF546" w14:textId="77777777" w:rsidR="000167CE" w:rsidRPr="000167CE" w:rsidRDefault="000167CE" w:rsidP="000167CE">
      <w:pPr>
        <w:rPr>
          <w:rFonts w:ascii="Georgia" w:hAnsi="Georgia"/>
        </w:rPr>
      </w:pPr>
      <w:r w:rsidRPr="000167CE">
        <w:rPr>
          <w:rFonts w:ascii="Georgia" w:hAnsi="Georgia"/>
        </w:rPr>
        <w:t xml:space="preserve">Children's Minnesota is excited to announce that we are expanding our Cardiologist team and looking to add a fellowship trained Pediatric Cardiologist to join our nationally recognized Cardiovascular Program. </w:t>
      </w:r>
    </w:p>
    <w:p w14:paraId="2F57039E" w14:textId="1826ED37" w:rsidR="000167CE" w:rsidRPr="000167CE" w:rsidRDefault="000167CE" w:rsidP="000167CE">
      <w:pPr>
        <w:rPr>
          <w:rFonts w:ascii="Georgia" w:hAnsi="Georgia"/>
        </w:rPr>
      </w:pPr>
      <w:r w:rsidRPr="0C203D91">
        <w:rPr>
          <w:rFonts w:ascii="Georgia" w:hAnsi="Georgia"/>
        </w:rPr>
        <w:t xml:space="preserve">Children's Cardiovascular Program is one of the largest programs in the region with 480 cardiac surgeries, 500 </w:t>
      </w:r>
      <w:proofErr w:type="spellStart"/>
      <w:r w:rsidRPr="0C203D91">
        <w:rPr>
          <w:rFonts w:ascii="Georgia" w:hAnsi="Georgia"/>
        </w:rPr>
        <w:t>cath</w:t>
      </w:r>
      <w:proofErr w:type="spellEnd"/>
      <w:r w:rsidRPr="0C203D91">
        <w:rPr>
          <w:rFonts w:ascii="Georgia" w:hAnsi="Georgia"/>
        </w:rPr>
        <w:t xml:space="preserve"> procedures provided by 3 cardiac surgeons and 4 invasive cardiologists</w:t>
      </w:r>
      <w:r w:rsidR="72C3A61C" w:rsidRPr="0C203D91">
        <w:rPr>
          <w:rFonts w:ascii="Georgia" w:hAnsi="Georgia"/>
        </w:rPr>
        <w:t xml:space="preserve">, 14 pediatric cardiologists, and 8 cardiac intensivists.  </w:t>
      </w:r>
      <w:r w:rsidRPr="0C203D91">
        <w:rPr>
          <w:rFonts w:ascii="Georgia" w:hAnsi="Georgia"/>
        </w:rPr>
        <w:t xml:space="preserve"> </w:t>
      </w:r>
      <w:r w:rsidR="7F8900C7" w:rsidRPr="0C203D91">
        <w:rPr>
          <w:rFonts w:ascii="Georgia" w:hAnsi="Georgia"/>
        </w:rPr>
        <w:t>We performed</w:t>
      </w:r>
      <w:r w:rsidRPr="0C203D91">
        <w:rPr>
          <w:rFonts w:ascii="Georgia" w:hAnsi="Georgia"/>
        </w:rPr>
        <w:t xml:space="preserve"> 14,185 </w:t>
      </w:r>
      <w:proofErr w:type="spellStart"/>
      <w:r w:rsidRPr="0C203D91">
        <w:rPr>
          <w:rFonts w:ascii="Georgia" w:hAnsi="Georgia"/>
        </w:rPr>
        <w:t>echos</w:t>
      </w:r>
      <w:proofErr w:type="spellEnd"/>
      <w:r w:rsidRPr="0C203D91">
        <w:rPr>
          <w:rFonts w:ascii="Georgia" w:hAnsi="Georgia"/>
        </w:rPr>
        <w:t xml:space="preserve"> (1,477 fetal)</w:t>
      </w:r>
      <w:r w:rsidR="63393F11" w:rsidRPr="0C203D91">
        <w:rPr>
          <w:rFonts w:ascii="Georgia" w:hAnsi="Georgia"/>
        </w:rPr>
        <w:t xml:space="preserve">, </w:t>
      </w:r>
      <w:r w:rsidRPr="0C203D91">
        <w:rPr>
          <w:rFonts w:ascii="Georgia" w:hAnsi="Georgia"/>
        </w:rPr>
        <w:t>203 MRIs and 167 CT's for our patients</w:t>
      </w:r>
      <w:r w:rsidR="35C52D64" w:rsidRPr="0C203D91">
        <w:rPr>
          <w:rFonts w:ascii="Georgia" w:hAnsi="Georgia"/>
        </w:rPr>
        <w:t xml:space="preserve"> in 2019</w:t>
      </w:r>
      <w:r w:rsidRPr="0C203D91">
        <w:rPr>
          <w:rFonts w:ascii="Georgia" w:hAnsi="Georgia"/>
        </w:rPr>
        <w:t xml:space="preserve">. Our Cardiovascular Care Center on the Minneapolis Campus is comprised of 33 beds, 2 operating rooms (one with hybrid capabilities), biplane </w:t>
      </w:r>
      <w:proofErr w:type="spellStart"/>
      <w:r w:rsidRPr="0C203D91">
        <w:rPr>
          <w:rFonts w:ascii="Georgia" w:hAnsi="Georgia"/>
        </w:rPr>
        <w:t>cath</w:t>
      </w:r>
      <w:proofErr w:type="spellEnd"/>
      <w:r w:rsidRPr="0C203D91">
        <w:rPr>
          <w:rFonts w:ascii="Georgia" w:hAnsi="Georgia"/>
        </w:rPr>
        <w:t xml:space="preserve"> lab, preoperative area, &amp; state of the art simulation lab. Our Program delivers a full range of services from imaging tests to pioneering surgeries and provides care for neonates, children, teens, and adults born with heart defects. </w:t>
      </w:r>
    </w:p>
    <w:p w14:paraId="26B46D08" w14:textId="77777777" w:rsidR="000167CE" w:rsidRPr="00D21CFB" w:rsidRDefault="000167CE" w:rsidP="000167CE">
      <w:pPr>
        <w:rPr>
          <w:rFonts w:ascii="Georgia" w:hAnsi="Georgia"/>
          <w:bCs/>
        </w:rPr>
      </w:pPr>
      <w:r w:rsidRPr="000167CE">
        <w:rPr>
          <w:rFonts w:ascii="Georgia" w:hAnsi="Georgia"/>
          <w:bCs/>
        </w:rPr>
        <w:t>The Mayo Clinic-Children’s Minnesota Cardiovascular Collaborative shares resources and clinical talent to provide the highest quality pediatric cardiology and cardiovascular surgery services as well as an integrated approach to pediatric research and education. Mayo Clinic – Children’s Minnesota Cardiovascular Collaborative, is one of the largest and strongest pediatric cardiovascular collaborations in the country</w:t>
      </w:r>
    </w:p>
    <w:p w14:paraId="60B547C3" w14:textId="07B4C5A5" w:rsidR="000167CE" w:rsidRPr="000167CE" w:rsidRDefault="000167CE" w:rsidP="0C203D91">
      <w:pPr>
        <w:spacing w:after="0"/>
        <w:rPr>
          <w:rFonts w:ascii="Georgia" w:hAnsi="Georgia"/>
          <w:b/>
          <w:bCs/>
        </w:rPr>
      </w:pPr>
      <w:r w:rsidRPr="0C203D91">
        <w:rPr>
          <w:rFonts w:ascii="Georgia" w:hAnsi="Georgia"/>
          <w:b/>
          <w:bCs/>
        </w:rPr>
        <w:t>Job Highlights</w:t>
      </w:r>
      <w:r w:rsidR="75456FCA" w:rsidRPr="0C203D91">
        <w:rPr>
          <w:rFonts w:ascii="Georgia" w:hAnsi="Georgia"/>
          <w:b/>
          <w:bCs/>
        </w:rPr>
        <w:t>:</w:t>
      </w:r>
    </w:p>
    <w:p w14:paraId="1045339D" w14:textId="38464DE1" w:rsidR="000167CE" w:rsidRPr="000167CE" w:rsidRDefault="2900A0A1" w:rsidP="0C203D91">
      <w:pPr>
        <w:pStyle w:val="ListParagraph"/>
        <w:numPr>
          <w:ilvl w:val="0"/>
          <w:numId w:val="1"/>
        </w:numPr>
        <w:rPr>
          <w:rFonts w:asciiTheme="minorHAnsi" w:eastAsiaTheme="minorEastAsia" w:hAnsiTheme="minorHAnsi" w:cstheme="minorBidi"/>
          <w:sz w:val="22"/>
          <w:szCs w:val="22"/>
        </w:rPr>
      </w:pPr>
      <w:r w:rsidRPr="0C203D91">
        <w:rPr>
          <w:rFonts w:ascii="Georgia" w:eastAsia="Georgia" w:hAnsi="Georgia" w:cs="Georgia"/>
          <w:sz w:val="22"/>
          <w:szCs w:val="22"/>
        </w:rPr>
        <w:t xml:space="preserve">The </w:t>
      </w:r>
      <w:r w:rsidR="000167CE" w:rsidRPr="0C203D91">
        <w:rPr>
          <w:rFonts w:ascii="Georgia" w:eastAsia="Georgia" w:hAnsi="Georgia" w:cs="Georgia"/>
          <w:sz w:val="22"/>
          <w:szCs w:val="22"/>
        </w:rPr>
        <w:t xml:space="preserve">Physician will provide professional cardiovascular and related services to </w:t>
      </w:r>
      <w:r w:rsidR="2CAFF1FB" w:rsidRPr="0C203D91">
        <w:rPr>
          <w:rFonts w:ascii="Georgia" w:eastAsia="Georgia" w:hAnsi="Georgia" w:cs="Georgia"/>
          <w:sz w:val="22"/>
          <w:szCs w:val="22"/>
        </w:rPr>
        <w:t>Children’s Minnesota</w:t>
      </w:r>
      <w:r w:rsidR="000167CE" w:rsidRPr="0C203D91">
        <w:rPr>
          <w:rFonts w:ascii="Georgia" w:eastAsia="Georgia" w:hAnsi="Georgia" w:cs="Georgia"/>
          <w:sz w:val="22"/>
          <w:szCs w:val="22"/>
        </w:rPr>
        <w:t xml:space="preserve"> patients. This will include clinic as well as inpatient service time.  </w:t>
      </w:r>
    </w:p>
    <w:p w14:paraId="1D2B22A8" w14:textId="58A010CE" w:rsidR="000167CE" w:rsidRPr="000167CE" w:rsidRDefault="000167CE" w:rsidP="0C203D91">
      <w:pPr>
        <w:pStyle w:val="ListParagraph"/>
        <w:numPr>
          <w:ilvl w:val="0"/>
          <w:numId w:val="1"/>
        </w:numPr>
        <w:rPr>
          <w:sz w:val="22"/>
          <w:szCs w:val="22"/>
        </w:rPr>
      </w:pPr>
      <w:r w:rsidRPr="0C203D91">
        <w:rPr>
          <w:rFonts w:ascii="Georgia" w:eastAsia="Georgia" w:hAnsi="Georgia" w:cs="Georgia"/>
          <w:sz w:val="22"/>
          <w:szCs w:val="22"/>
        </w:rPr>
        <w:t>Physician shall participate in CHC's call pool.</w:t>
      </w:r>
    </w:p>
    <w:p w14:paraId="0DC21120" w14:textId="563A76D0" w:rsidR="000167CE" w:rsidRDefault="000167CE" w:rsidP="0C203D91">
      <w:pPr>
        <w:pStyle w:val="ListParagraph"/>
        <w:numPr>
          <w:ilvl w:val="0"/>
          <w:numId w:val="1"/>
        </w:numPr>
        <w:rPr>
          <w:color w:val="000000" w:themeColor="text1"/>
          <w:sz w:val="22"/>
          <w:szCs w:val="22"/>
        </w:rPr>
      </w:pPr>
      <w:r w:rsidRPr="0C203D91">
        <w:rPr>
          <w:rFonts w:ascii="Georgia" w:eastAsia="Georgia" w:hAnsi="Georgia" w:cs="Georgia"/>
          <w:sz w:val="22"/>
          <w:szCs w:val="22"/>
        </w:rPr>
        <w:t xml:space="preserve">Opportunity for partner within the Children’s Heart Clinic. </w:t>
      </w:r>
    </w:p>
    <w:p w14:paraId="6B749B0E" w14:textId="55D9DEDB" w:rsidR="452D6D34" w:rsidRDefault="452D6D34" w:rsidP="0C203D91">
      <w:pPr>
        <w:pStyle w:val="ListParagraph"/>
        <w:numPr>
          <w:ilvl w:val="0"/>
          <w:numId w:val="1"/>
        </w:numPr>
        <w:rPr>
          <w:rFonts w:asciiTheme="minorHAnsi" w:eastAsiaTheme="minorEastAsia" w:hAnsiTheme="minorHAnsi" w:cstheme="minorBidi"/>
          <w:sz w:val="22"/>
          <w:szCs w:val="22"/>
        </w:rPr>
      </w:pPr>
      <w:r w:rsidRPr="0C203D91">
        <w:rPr>
          <w:rFonts w:ascii="Georgia" w:eastAsia="Georgia" w:hAnsi="Georgia" w:cs="Georgia"/>
          <w:sz w:val="22"/>
          <w:szCs w:val="22"/>
        </w:rPr>
        <w:t xml:space="preserve">The </w:t>
      </w:r>
      <w:r w:rsidR="1EABD4AD" w:rsidRPr="0C203D91">
        <w:rPr>
          <w:rFonts w:ascii="Georgia" w:eastAsia="Georgia" w:hAnsi="Georgia" w:cs="Georgia"/>
          <w:sz w:val="22"/>
          <w:szCs w:val="22"/>
        </w:rPr>
        <w:t xml:space="preserve">Cardiovascular Collaborative with Mayo Clinic to include research, education, and faculty appointment.  </w:t>
      </w:r>
    </w:p>
    <w:p w14:paraId="33A4AA68" w14:textId="77777777" w:rsidR="000167CE" w:rsidRPr="000167CE" w:rsidRDefault="000167CE" w:rsidP="000167CE">
      <w:pPr>
        <w:pStyle w:val="NormalWeb"/>
        <w:shd w:val="clear" w:color="auto" w:fill="FFFFFF"/>
        <w:spacing w:before="0" w:beforeAutospacing="0" w:after="0" w:afterAutospacing="0"/>
        <w:rPr>
          <w:rFonts w:ascii="Georgia" w:hAnsi="Georgia"/>
          <w:sz w:val="22"/>
          <w:szCs w:val="22"/>
        </w:rPr>
      </w:pPr>
      <w:r w:rsidRPr="000167CE">
        <w:rPr>
          <w:rFonts w:ascii="Georgia" w:hAnsi="Georgia"/>
          <w:b/>
          <w:sz w:val="22"/>
          <w:szCs w:val="22"/>
        </w:rPr>
        <w:t>Qualifications:</w:t>
      </w:r>
    </w:p>
    <w:p w14:paraId="397A2EDB" w14:textId="77777777" w:rsidR="000167CE" w:rsidRPr="000167CE" w:rsidRDefault="000167CE" w:rsidP="000167CE">
      <w:pPr>
        <w:pStyle w:val="NormalWeb"/>
        <w:numPr>
          <w:ilvl w:val="0"/>
          <w:numId w:val="3"/>
        </w:numPr>
        <w:shd w:val="clear" w:color="auto" w:fill="FFFFFF"/>
        <w:spacing w:before="0" w:beforeAutospacing="0" w:after="0" w:afterAutospacing="0"/>
        <w:rPr>
          <w:rFonts w:ascii="Georgia" w:hAnsi="Georgia"/>
          <w:sz w:val="22"/>
          <w:szCs w:val="22"/>
        </w:rPr>
      </w:pPr>
      <w:r w:rsidRPr="000167CE">
        <w:rPr>
          <w:rFonts w:ascii="Georgia" w:hAnsi="Georgia"/>
          <w:sz w:val="22"/>
          <w:szCs w:val="22"/>
        </w:rPr>
        <w:t>Pediatric cardiology fellow or experienced clinician</w:t>
      </w:r>
    </w:p>
    <w:p w14:paraId="70B473AD" w14:textId="77777777" w:rsidR="000167CE" w:rsidRPr="000167CE" w:rsidRDefault="000167CE" w:rsidP="000167CE">
      <w:pPr>
        <w:pStyle w:val="NormalWeb"/>
        <w:numPr>
          <w:ilvl w:val="0"/>
          <w:numId w:val="3"/>
        </w:numPr>
        <w:shd w:val="clear" w:color="auto" w:fill="FFFFFF"/>
        <w:spacing w:before="0" w:beforeAutospacing="0" w:after="0" w:afterAutospacing="0"/>
        <w:rPr>
          <w:rFonts w:ascii="Georgia" w:hAnsi="Georgia"/>
          <w:sz w:val="22"/>
          <w:szCs w:val="22"/>
        </w:rPr>
      </w:pPr>
      <w:r w:rsidRPr="000167CE">
        <w:rPr>
          <w:rFonts w:ascii="Georgia" w:hAnsi="Georgia"/>
          <w:sz w:val="22"/>
          <w:szCs w:val="22"/>
        </w:rPr>
        <w:t>Board Eligible/Board Certified in Pediatrics and Pediatric Cardiology</w:t>
      </w:r>
    </w:p>
    <w:p w14:paraId="22A929D2" w14:textId="77777777" w:rsidR="000167CE" w:rsidRPr="000167CE" w:rsidRDefault="000167CE" w:rsidP="000167CE">
      <w:pPr>
        <w:pStyle w:val="NormalWeb"/>
        <w:numPr>
          <w:ilvl w:val="0"/>
          <w:numId w:val="3"/>
        </w:numPr>
        <w:shd w:val="clear" w:color="auto" w:fill="FFFFFF"/>
        <w:spacing w:before="0" w:beforeAutospacing="0" w:after="0" w:afterAutospacing="0"/>
        <w:rPr>
          <w:rFonts w:ascii="Georgia" w:hAnsi="Georgia"/>
          <w:sz w:val="22"/>
          <w:szCs w:val="22"/>
        </w:rPr>
      </w:pPr>
      <w:r w:rsidRPr="0C203D91">
        <w:rPr>
          <w:rFonts w:ascii="Georgia" w:hAnsi="Georgia"/>
          <w:sz w:val="22"/>
          <w:szCs w:val="22"/>
        </w:rPr>
        <w:t>Physician MD/DO license in Minnesota or ability to obtain licensure.</w:t>
      </w:r>
    </w:p>
    <w:p w14:paraId="5784E978" w14:textId="01A30958" w:rsidR="000167CE" w:rsidRPr="000167CE" w:rsidRDefault="000167CE" w:rsidP="0C203D91">
      <w:pPr>
        <w:spacing w:after="0"/>
        <w:rPr>
          <w:rFonts w:ascii="Georgia" w:hAnsi="Georgia"/>
          <w:b/>
          <w:bCs/>
        </w:rPr>
      </w:pPr>
      <w:r w:rsidRPr="0C203D91">
        <w:rPr>
          <w:rFonts w:ascii="Georgia" w:hAnsi="Georgia"/>
          <w:b/>
          <w:bCs/>
        </w:rPr>
        <w:t>Benefits</w:t>
      </w:r>
      <w:r w:rsidR="402DF69A" w:rsidRPr="0C203D91">
        <w:rPr>
          <w:rFonts w:ascii="Georgia" w:hAnsi="Georgia"/>
          <w:b/>
          <w:bCs/>
        </w:rPr>
        <w:t>:</w:t>
      </w:r>
    </w:p>
    <w:p w14:paraId="1AC023AC" w14:textId="77777777" w:rsidR="000167CE" w:rsidRPr="000167CE" w:rsidRDefault="000167CE" w:rsidP="0C203D91">
      <w:pPr>
        <w:pStyle w:val="ListParagraph"/>
        <w:numPr>
          <w:ilvl w:val="0"/>
          <w:numId w:val="2"/>
        </w:numPr>
        <w:rPr>
          <w:rFonts w:ascii="Georgia" w:hAnsi="Georgia"/>
          <w:color w:val="000000" w:themeColor="text1"/>
          <w:sz w:val="22"/>
          <w:szCs w:val="22"/>
        </w:rPr>
      </w:pPr>
      <w:r w:rsidRPr="0C203D91">
        <w:rPr>
          <w:rFonts w:ascii="Georgia" w:hAnsi="Georgia"/>
          <w:sz w:val="22"/>
          <w:szCs w:val="22"/>
        </w:rPr>
        <w:t>Generous salary and benefit package</w:t>
      </w:r>
    </w:p>
    <w:p w14:paraId="01F61FBD" w14:textId="77777777" w:rsidR="000167CE" w:rsidRPr="000167CE" w:rsidRDefault="000167CE" w:rsidP="0C203D91">
      <w:pPr>
        <w:pStyle w:val="ListParagraph"/>
        <w:numPr>
          <w:ilvl w:val="0"/>
          <w:numId w:val="2"/>
        </w:numPr>
        <w:rPr>
          <w:rFonts w:ascii="Georgia" w:hAnsi="Georgia"/>
          <w:color w:val="000000" w:themeColor="text1"/>
          <w:sz w:val="22"/>
          <w:szCs w:val="22"/>
        </w:rPr>
      </w:pPr>
      <w:r w:rsidRPr="0C203D91">
        <w:rPr>
          <w:rFonts w:ascii="Georgia" w:hAnsi="Georgia"/>
          <w:sz w:val="22"/>
          <w:szCs w:val="22"/>
        </w:rPr>
        <w:t>Malpractice provided</w:t>
      </w:r>
    </w:p>
    <w:p w14:paraId="68EF62EE" w14:textId="77777777" w:rsidR="000167CE" w:rsidRPr="000167CE" w:rsidRDefault="000167CE" w:rsidP="0C203D91">
      <w:pPr>
        <w:pStyle w:val="ListParagraph"/>
        <w:numPr>
          <w:ilvl w:val="0"/>
          <w:numId w:val="2"/>
        </w:numPr>
        <w:rPr>
          <w:rFonts w:ascii="Georgia" w:hAnsi="Georgia"/>
          <w:color w:val="000000" w:themeColor="text1"/>
          <w:sz w:val="22"/>
          <w:szCs w:val="22"/>
        </w:rPr>
      </w:pPr>
      <w:r w:rsidRPr="0C203D91">
        <w:rPr>
          <w:rFonts w:ascii="Georgia" w:hAnsi="Georgia"/>
          <w:sz w:val="22"/>
          <w:szCs w:val="22"/>
        </w:rPr>
        <w:t>Time off for PTO/CME/medical missions</w:t>
      </w:r>
    </w:p>
    <w:p w14:paraId="57C1C23D" w14:textId="55C4D5D8" w:rsidR="0C203D91" w:rsidRDefault="0C203D91" w:rsidP="0C203D91">
      <w:pPr>
        <w:rPr>
          <w:rFonts w:ascii="Georgia" w:hAnsi="Georgia"/>
        </w:rPr>
      </w:pPr>
    </w:p>
    <w:p w14:paraId="43B74862" w14:textId="77777777" w:rsidR="000167CE" w:rsidRPr="000167CE" w:rsidRDefault="000167CE" w:rsidP="000167CE">
      <w:pPr>
        <w:rPr>
          <w:rFonts w:ascii="Georgia" w:hAnsi="Georgia"/>
        </w:rPr>
      </w:pPr>
      <w:r w:rsidRPr="0C203D91">
        <w:rPr>
          <w:rFonts w:ascii="Georgia" w:hAnsi="Georgia"/>
        </w:rPr>
        <w:t xml:space="preserve">Children's Minnesota is one of the ten largest children's health care organizations in the U.S., with 428 staffed beds at its two hospital campuses in St. Paul and Minneapolis offering pediatric medical and surgical subspecialties. We are a full service, acute care system offering a full spectrum of pediatric services. With over 14,000 admissions a year, 90,000 emergency department visits, 18,000 surgeries, and greater than 200,000 outpatient visits we offer an exciting and state of the art place to work. </w:t>
      </w:r>
    </w:p>
    <w:p w14:paraId="6730B618" w14:textId="1608D3B5" w:rsidR="00E76302" w:rsidRDefault="46105ADC" w:rsidP="0C203D91">
      <w:pPr>
        <w:spacing w:after="0"/>
        <w:jc w:val="both"/>
        <w:rPr>
          <w:rFonts w:ascii="Georgia" w:eastAsia="Georgia" w:hAnsi="Georgia" w:cs="Georgia"/>
          <w:b/>
          <w:bCs/>
          <w:u w:val="single"/>
        </w:rPr>
      </w:pPr>
      <w:r w:rsidRPr="0C203D91">
        <w:rPr>
          <w:rFonts w:ascii="Georgia" w:eastAsia="Georgia" w:hAnsi="Georgia" w:cs="Georgia"/>
          <w:b/>
          <w:bCs/>
          <w:u w:val="single"/>
        </w:rPr>
        <w:t>For inquires please contact:</w:t>
      </w:r>
    </w:p>
    <w:p w14:paraId="62684BCF" w14:textId="5E97D278" w:rsidR="00E76302" w:rsidRDefault="46105ADC" w:rsidP="0C203D91">
      <w:pPr>
        <w:spacing w:after="0"/>
        <w:jc w:val="both"/>
        <w:rPr>
          <w:rFonts w:ascii="Georgia" w:eastAsia="Georgia" w:hAnsi="Georgia" w:cs="Georgia"/>
        </w:rPr>
      </w:pPr>
      <w:r w:rsidRPr="0C203D91">
        <w:rPr>
          <w:rFonts w:ascii="Georgia" w:eastAsia="Georgia" w:hAnsi="Georgia" w:cs="Georgia"/>
        </w:rPr>
        <w:t xml:space="preserve"> </w:t>
      </w:r>
      <w:bookmarkStart w:id="0" w:name="_GoBack"/>
      <w:bookmarkEnd w:id="0"/>
    </w:p>
    <w:p w14:paraId="1D86F29A" w14:textId="2091E2EC" w:rsidR="00E76302" w:rsidRDefault="10D4DA70" w:rsidP="0C203D91">
      <w:pPr>
        <w:spacing w:after="0"/>
        <w:jc w:val="both"/>
        <w:rPr>
          <w:rFonts w:ascii="Georgia" w:eastAsia="Georgia" w:hAnsi="Georgia" w:cs="Georgia"/>
        </w:rPr>
      </w:pPr>
      <w:r w:rsidRPr="0C203D91">
        <w:rPr>
          <w:rFonts w:ascii="Georgia" w:eastAsia="Georgia" w:hAnsi="Georgia" w:cs="Georgia"/>
        </w:rPr>
        <w:t>Melissa Coulson</w:t>
      </w:r>
    </w:p>
    <w:p w14:paraId="0D789D4C" w14:textId="7855BF98" w:rsidR="00E76302" w:rsidRDefault="5F6BEAB0" w:rsidP="0C203D91">
      <w:pPr>
        <w:spacing w:after="0"/>
        <w:jc w:val="both"/>
        <w:rPr>
          <w:rFonts w:ascii="Georgia" w:eastAsia="Georgia" w:hAnsi="Georgia" w:cs="Georgia"/>
        </w:rPr>
      </w:pPr>
      <w:r w:rsidRPr="0C203D91">
        <w:rPr>
          <w:rFonts w:ascii="Georgia" w:eastAsia="Georgia" w:hAnsi="Georgia" w:cs="Georgia"/>
        </w:rPr>
        <w:t xml:space="preserve">Senior </w:t>
      </w:r>
      <w:r w:rsidR="46105ADC" w:rsidRPr="0C203D91">
        <w:rPr>
          <w:rFonts w:ascii="Georgia" w:eastAsia="Georgia" w:hAnsi="Georgia" w:cs="Georgia"/>
        </w:rPr>
        <w:t>Physician Recruit</w:t>
      </w:r>
      <w:r w:rsidR="4E7390BD" w:rsidRPr="0C203D91">
        <w:rPr>
          <w:rFonts w:ascii="Georgia" w:eastAsia="Georgia" w:hAnsi="Georgia" w:cs="Georgia"/>
        </w:rPr>
        <w:t>ment Specialist</w:t>
      </w:r>
    </w:p>
    <w:p w14:paraId="72051357" w14:textId="353B72AB" w:rsidR="00E76302" w:rsidRDefault="46105ADC" w:rsidP="0C203D91">
      <w:pPr>
        <w:spacing w:after="0"/>
        <w:jc w:val="both"/>
        <w:rPr>
          <w:rFonts w:ascii="Georgia" w:eastAsia="Georgia" w:hAnsi="Georgia" w:cs="Georgia"/>
        </w:rPr>
      </w:pPr>
      <w:r w:rsidRPr="0C203D91">
        <w:rPr>
          <w:rFonts w:ascii="Georgia" w:eastAsia="Georgia" w:hAnsi="Georgia" w:cs="Georgia"/>
        </w:rPr>
        <w:t>Children’s Minnesota</w:t>
      </w:r>
    </w:p>
    <w:p w14:paraId="7F03B4E0" w14:textId="2DA7EDE9" w:rsidR="00E76302" w:rsidRDefault="00232272" w:rsidP="0C203D91">
      <w:pPr>
        <w:spacing w:after="0"/>
        <w:jc w:val="both"/>
        <w:rPr>
          <w:rFonts w:ascii="Georgia" w:eastAsia="Georgia" w:hAnsi="Georgia" w:cs="Georgia"/>
        </w:rPr>
      </w:pPr>
      <w:hyperlink r:id="rId8" w:history="1">
        <w:r w:rsidRPr="00A93584">
          <w:rPr>
            <w:rStyle w:val="Hyperlink"/>
            <w:rFonts w:ascii="Georgia" w:eastAsia="Georgia" w:hAnsi="Georgia" w:cs="Georgia"/>
          </w:rPr>
          <w:t>Melissa.coulson@childrensmn.org</w:t>
        </w:r>
      </w:hyperlink>
    </w:p>
    <w:p w14:paraId="02EB378F" w14:textId="0B0F3091" w:rsidR="00E76302" w:rsidRDefault="46105ADC" w:rsidP="00574E72">
      <w:pPr>
        <w:spacing w:after="0"/>
        <w:jc w:val="both"/>
      </w:pPr>
      <w:r w:rsidRPr="0C203D91">
        <w:rPr>
          <w:rFonts w:ascii="Georgia" w:eastAsia="Georgia" w:hAnsi="Georgia" w:cs="Georgia"/>
        </w:rPr>
        <w:t>952-</w:t>
      </w:r>
      <w:r w:rsidR="62C4CFE4" w:rsidRPr="0C203D91">
        <w:rPr>
          <w:rFonts w:ascii="Georgia" w:eastAsia="Georgia" w:hAnsi="Georgia" w:cs="Georgia"/>
        </w:rPr>
        <w:t>992-5316</w:t>
      </w:r>
    </w:p>
    <w:sectPr w:rsidR="00E76302">
      <w:pgSz w:w="12240" w:h="15840"/>
      <w:pgMar w:top="1296"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92868" w14:textId="77777777" w:rsidR="00B13AB6" w:rsidRDefault="00B13AB6" w:rsidP="000167CE">
      <w:pPr>
        <w:spacing w:after="0" w:line="240" w:lineRule="auto"/>
      </w:pPr>
      <w:r>
        <w:separator/>
      </w:r>
    </w:p>
  </w:endnote>
  <w:endnote w:type="continuationSeparator" w:id="0">
    <w:p w14:paraId="6F9585BC" w14:textId="77777777" w:rsidR="00B13AB6" w:rsidRDefault="00B13AB6" w:rsidP="00016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63123" w14:textId="77777777" w:rsidR="00B13AB6" w:rsidRDefault="00B13AB6" w:rsidP="000167CE">
      <w:pPr>
        <w:spacing w:after="0" w:line="240" w:lineRule="auto"/>
      </w:pPr>
      <w:r>
        <w:separator/>
      </w:r>
    </w:p>
  </w:footnote>
  <w:footnote w:type="continuationSeparator" w:id="0">
    <w:p w14:paraId="7299F0FF" w14:textId="77777777" w:rsidR="00B13AB6" w:rsidRDefault="00B13AB6" w:rsidP="000167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4253D"/>
    <w:multiLevelType w:val="hybridMultilevel"/>
    <w:tmpl w:val="F48C65F6"/>
    <w:lvl w:ilvl="0" w:tplc="D79C34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1C45B1"/>
    <w:multiLevelType w:val="hybridMultilevel"/>
    <w:tmpl w:val="22EE852E"/>
    <w:lvl w:ilvl="0" w:tplc="D79C34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EE4B74"/>
    <w:multiLevelType w:val="hybridMultilevel"/>
    <w:tmpl w:val="5ACEF436"/>
    <w:lvl w:ilvl="0" w:tplc="FFFFFFFF">
      <w:start w:val="1"/>
      <w:numFmt w:val="bullet"/>
      <w:lvlText w:val=""/>
      <w:lvlJc w:val="left"/>
      <w:pPr>
        <w:ind w:left="720" w:hanging="360"/>
      </w:pPr>
      <w:rPr>
        <w:rFonts w:ascii="Symbol" w:hAnsi="Symbol" w:hint="default"/>
      </w:rPr>
    </w:lvl>
    <w:lvl w:ilvl="1" w:tplc="0A7EE65A">
      <w:start w:val="1"/>
      <w:numFmt w:val="bullet"/>
      <w:lvlText w:val="o"/>
      <w:lvlJc w:val="left"/>
      <w:pPr>
        <w:ind w:left="1440" w:hanging="360"/>
      </w:pPr>
      <w:rPr>
        <w:rFonts w:ascii="Courier New" w:hAnsi="Courier New" w:hint="default"/>
      </w:rPr>
    </w:lvl>
    <w:lvl w:ilvl="2" w:tplc="C85CF214">
      <w:start w:val="1"/>
      <w:numFmt w:val="bullet"/>
      <w:lvlText w:val=""/>
      <w:lvlJc w:val="left"/>
      <w:pPr>
        <w:ind w:left="2160" w:hanging="360"/>
      </w:pPr>
      <w:rPr>
        <w:rFonts w:ascii="Wingdings" w:hAnsi="Wingdings" w:hint="default"/>
      </w:rPr>
    </w:lvl>
    <w:lvl w:ilvl="3" w:tplc="9962AFFE">
      <w:start w:val="1"/>
      <w:numFmt w:val="bullet"/>
      <w:lvlText w:val=""/>
      <w:lvlJc w:val="left"/>
      <w:pPr>
        <w:ind w:left="2880" w:hanging="360"/>
      </w:pPr>
      <w:rPr>
        <w:rFonts w:ascii="Symbol" w:hAnsi="Symbol" w:hint="default"/>
      </w:rPr>
    </w:lvl>
    <w:lvl w:ilvl="4" w:tplc="4836A42A">
      <w:start w:val="1"/>
      <w:numFmt w:val="bullet"/>
      <w:lvlText w:val="o"/>
      <w:lvlJc w:val="left"/>
      <w:pPr>
        <w:ind w:left="3600" w:hanging="360"/>
      </w:pPr>
      <w:rPr>
        <w:rFonts w:ascii="Courier New" w:hAnsi="Courier New" w:hint="default"/>
      </w:rPr>
    </w:lvl>
    <w:lvl w:ilvl="5" w:tplc="61E058D0">
      <w:start w:val="1"/>
      <w:numFmt w:val="bullet"/>
      <w:lvlText w:val=""/>
      <w:lvlJc w:val="left"/>
      <w:pPr>
        <w:ind w:left="4320" w:hanging="360"/>
      </w:pPr>
      <w:rPr>
        <w:rFonts w:ascii="Wingdings" w:hAnsi="Wingdings" w:hint="default"/>
      </w:rPr>
    </w:lvl>
    <w:lvl w:ilvl="6" w:tplc="B524CA4E">
      <w:start w:val="1"/>
      <w:numFmt w:val="bullet"/>
      <w:lvlText w:val=""/>
      <w:lvlJc w:val="left"/>
      <w:pPr>
        <w:ind w:left="5040" w:hanging="360"/>
      </w:pPr>
      <w:rPr>
        <w:rFonts w:ascii="Symbol" w:hAnsi="Symbol" w:hint="default"/>
      </w:rPr>
    </w:lvl>
    <w:lvl w:ilvl="7" w:tplc="9B64C3EC">
      <w:start w:val="1"/>
      <w:numFmt w:val="bullet"/>
      <w:lvlText w:val="o"/>
      <w:lvlJc w:val="left"/>
      <w:pPr>
        <w:ind w:left="5760" w:hanging="360"/>
      </w:pPr>
      <w:rPr>
        <w:rFonts w:ascii="Courier New" w:hAnsi="Courier New" w:hint="default"/>
      </w:rPr>
    </w:lvl>
    <w:lvl w:ilvl="8" w:tplc="ADDC864A">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7CE"/>
    <w:rsid w:val="000167CE"/>
    <w:rsid w:val="00232272"/>
    <w:rsid w:val="00574E72"/>
    <w:rsid w:val="00B13AB6"/>
    <w:rsid w:val="00CF17C1"/>
    <w:rsid w:val="00D21CFB"/>
    <w:rsid w:val="00E76302"/>
    <w:rsid w:val="06F00EE3"/>
    <w:rsid w:val="0ADD9DEB"/>
    <w:rsid w:val="0C203D91"/>
    <w:rsid w:val="0C88B0E5"/>
    <w:rsid w:val="10D4DA70"/>
    <w:rsid w:val="180F2B8B"/>
    <w:rsid w:val="1EABD4AD"/>
    <w:rsid w:val="2900A0A1"/>
    <w:rsid w:val="2A5D37F0"/>
    <w:rsid w:val="2CAFF1FB"/>
    <w:rsid w:val="307C16BF"/>
    <w:rsid w:val="35683D08"/>
    <w:rsid w:val="35C52D64"/>
    <w:rsid w:val="37E13F88"/>
    <w:rsid w:val="3AA66436"/>
    <w:rsid w:val="402DF69A"/>
    <w:rsid w:val="41A2BC46"/>
    <w:rsid w:val="42077F88"/>
    <w:rsid w:val="452D6D34"/>
    <w:rsid w:val="46105ADC"/>
    <w:rsid w:val="48BDEF1A"/>
    <w:rsid w:val="4BDF7B29"/>
    <w:rsid w:val="4D52F513"/>
    <w:rsid w:val="4DD293C5"/>
    <w:rsid w:val="4E7390BD"/>
    <w:rsid w:val="56D16C63"/>
    <w:rsid w:val="5F6BEAB0"/>
    <w:rsid w:val="5F8C793C"/>
    <w:rsid w:val="62C4CFE4"/>
    <w:rsid w:val="63393F11"/>
    <w:rsid w:val="63A807BB"/>
    <w:rsid w:val="72C3A61C"/>
    <w:rsid w:val="75456FCA"/>
    <w:rsid w:val="7F890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3A9A5"/>
  <w15:chartTrackingRefBased/>
  <w15:docId w15:val="{728579BF-18CC-45E5-B07F-FB57808D7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67C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167CE"/>
    <w:rPr>
      <w:i/>
      <w:iCs/>
    </w:rPr>
  </w:style>
  <w:style w:type="paragraph" w:styleId="ListParagraph">
    <w:name w:val="List Paragraph"/>
    <w:basedOn w:val="Normal"/>
    <w:uiPriority w:val="34"/>
    <w:qFormat/>
    <w:rsid w:val="000167CE"/>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167CE"/>
    <w:rPr>
      <w:color w:val="0563C1" w:themeColor="hyperlink"/>
      <w:u w:val="single"/>
    </w:rPr>
  </w:style>
  <w:style w:type="paragraph" w:styleId="Header">
    <w:name w:val="header"/>
    <w:basedOn w:val="Normal"/>
    <w:link w:val="HeaderChar"/>
    <w:uiPriority w:val="99"/>
    <w:unhideWhenUsed/>
    <w:rsid w:val="00016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7CE"/>
  </w:style>
  <w:style w:type="paragraph" w:styleId="Footer">
    <w:name w:val="footer"/>
    <w:basedOn w:val="Normal"/>
    <w:link w:val="FooterChar"/>
    <w:uiPriority w:val="99"/>
    <w:unhideWhenUsed/>
    <w:rsid w:val="00016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7CE"/>
  </w:style>
  <w:style w:type="character" w:styleId="UnresolvedMention">
    <w:name w:val="Unresolved Mention"/>
    <w:basedOn w:val="DefaultParagraphFont"/>
    <w:uiPriority w:val="99"/>
    <w:semiHidden/>
    <w:unhideWhenUsed/>
    <w:rsid w:val="002322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0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ssa.coulson@childrensmn.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Berreth</dc:creator>
  <cp:keywords/>
  <dc:description/>
  <cp:lastModifiedBy>Taylor Krukar</cp:lastModifiedBy>
  <cp:revision>4</cp:revision>
  <dcterms:created xsi:type="dcterms:W3CDTF">2021-10-20T19:22:00Z</dcterms:created>
  <dcterms:modified xsi:type="dcterms:W3CDTF">2021-10-26T15:27:00Z</dcterms:modified>
</cp:coreProperties>
</file>