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F7CA" w14:textId="64FD337D" w:rsidR="00B2422D" w:rsidRPr="0063512B" w:rsidRDefault="0063512B" w:rsidP="0063512B">
      <w:pPr>
        <w:pStyle w:val="NoSpacing"/>
        <w:jc w:val="center"/>
        <w:rPr>
          <w:rFonts w:ascii="Arial" w:hAnsi="Arial" w:cs="Arial"/>
          <w:b/>
          <w:color w:val="6B226D"/>
          <w:sz w:val="32"/>
        </w:rPr>
      </w:pPr>
      <w:r w:rsidRPr="0063512B">
        <w:rPr>
          <w:rFonts w:ascii="Arial" w:hAnsi="Arial" w:cs="Arial"/>
          <w:b/>
          <w:color w:val="6B226D"/>
          <w:sz w:val="32"/>
        </w:rPr>
        <w:t>Research Explained</w:t>
      </w:r>
    </w:p>
    <w:p w14:paraId="73F090A6" w14:textId="6EEA171B" w:rsidR="0063512B" w:rsidRDefault="0063512B" w:rsidP="0063512B">
      <w:pPr>
        <w:pStyle w:val="NoSpacing"/>
        <w:rPr>
          <w:rFonts w:ascii="Arial" w:hAnsi="Arial" w:cs="Arial"/>
        </w:rPr>
      </w:pPr>
    </w:p>
    <w:p w14:paraId="67083AC3" w14:textId="016F1EEA" w:rsidR="0063512B" w:rsidRDefault="00682148" w:rsidP="0063512B">
      <w:pPr>
        <w:jc w:val="center"/>
        <w:rPr>
          <w:rFonts w:ascii="Arial" w:hAnsi="Arial" w:cs="Arial"/>
          <w:b/>
        </w:rPr>
      </w:pPr>
      <w:r w:rsidRPr="00682148">
        <w:rPr>
          <w:rFonts w:ascii="Arial" w:hAnsi="Arial" w:cs="Arial"/>
          <w:b/>
        </w:rPr>
        <w:t>Toward Standardization of Care: The Feeding Readiness Assessment after Congenital Cardiac Surgery</w:t>
      </w:r>
    </w:p>
    <w:p w14:paraId="1F019AAD" w14:textId="6F9EFF8C" w:rsidR="00682148" w:rsidRPr="00682148" w:rsidRDefault="00682148" w:rsidP="0063512B">
      <w:pPr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Ehrmann</w:t>
      </w:r>
      <w:proofErr w:type="spellEnd"/>
      <w:r>
        <w:rPr>
          <w:rFonts w:ascii="Arial" w:hAnsi="Arial" w:cs="Arial"/>
          <w:bCs/>
        </w:rPr>
        <w:t xml:space="preserve"> DE, </w:t>
      </w:r>
      <w:proofErr w:type="spellStart"/>
      <w:r>
        <w:rPr>
          <w:rFonts w:ascii="Arial" w:hAnsi="Arial" w:cs="Arial"/>
          <w:bCs/>
        </w:rPr>
        <w:t>Mulvahill</w:t>
      </w:r>
      <w:proofErr w:type="spellEnd"/>
      <w:r>
        <w:rPr>
          <w:rFonts w:ascii="Arial" w:hAnsi="Arial" w:cs="Arial"/>
          <w:bCs/>
        </w:rPr>
        <w:t xml:space="preserve"> M, </w:t>
      </w:r>
      <w:proofErr w:type="spellStart"/>
      <w:r>
        <w:rPr>
          <w:rFonts w:ascii="Arial" w:hAnsi="Arial" w:cs="Arial"/>
          <w:bCs/>
        </w:rPr>
        <w:t>Harendt</w:t>
      </w:r>
      <w:proofErr w:type="spellEnd"/>
      <w:r>
        <w:rPr>
          <w:rFonts w:ascii="Arial" w:hAnsi="Arial" w:cs="Arial"/>
          <w:bCs/>
        </w:rPr>
        <w:t xml:space="preserve"> S, Church J, </w:t>
      </w:r>
      <w:proofErr w:type="spellStart"/>
      <w:r>
        <w:rPr>
          <w:rFonts w:ascii="Arial" w:hAnsi="Arial" w:cs="Arial"/>
          <w:bCs/>
        </w:rPr>
        <w:t>Stimmler</w:t>
      </w:r>
      <w:proofErr w:type="spellEnd"/>
      <w:r>
        <w:rPr>
          <w:rFonts w:ascii="Arial" w:hAnsi="Arial" w:cs="Arial"/>
          <w:bCs/>
        </w:rPr>
        <w:t xml:space="preserve"> A, </w:t>
      </w:r>
      <w:proofErr w:type="spellStart"/>
      <w:r>
        <w:rPr>
          <w:rFonts w:ascii="Arial" w:hAnsi="Arial" w:cs="Arial"/>
          <w:bCs/>
        </w:rPr>
        <w:t>Vichayavilas</w:t>
      </w:r>
      <w:proofErr w:type="spellEnd"/>
      <w:r>
        <w:rPr>
          <w:rFonts w:ascii="Arial" w:hAnsi="Arial" w:cs="Arial"/>
          <w:bCs/>
        </w:rPr>
        <w:t xml:space="preserve"> P, Batz S, Rodgers J, DiMaria M, Jaggers J, Barrett C, Kaufman J</w:t>
      </w:r>
    </w:p>
    <w:p w14:paraId="77D00875" w14:textId="77777777" w:rsidR="0063512B" w:rsidRPr="00D21E24" w:rsidRDefault="0063512B" w:rsidP="0063512B">
      <w:pPr>
        <w:jc w:val="center"/>
        <w:rPr>
          <w:rFonts w:ascii="Arial" w:hAnsi="Arial" w:cs="Arial"/>
        </w:rPr>
      </w:pPr>
    </w:p>
    <w:p w14:paraId="02E1579C" w14:textId="5329E572" w:rsidR="0063512B" w:rsidRDefault="0063512B" w:rsidP="0063512B">
      <w:pPr>
        <w:jc w:val="center"/>
        <w:rPr>
          <w:rFonts w:ascii="Arial" w:hAnsi="Arial" w:cs="Arial"/>
        </w:rPr>
      </w:pPr>
      <w:r w:rsidRPr="00D21E24">
        <w:rPr>
          <w:rFonts w:ascii="Arial" w:hAnsi="Arial" w:cs="Arial"/>
        </w:rPr>
        <w:t xml:space="preserve">Published in </w:t>
      </w:r>
      <w:r w:rsidR="00682148">
        <w:rPr>
          <w:rFonts w:ascii="Arial" w:hAnsi="Arial" w:cs="Arial"/>
          <w:i/>
        </w:rPr>
        <w:t>Congenital Heart Disease</w:t>
      </w:r>
      <w:r w:rsidRPr="00D21E24">
        <w:rPr>
          <w:rFonts w:ascii="Arial" w:hAnsi="Arial" w:cs="Arial"/>
          <w:i/>
        </w:rPr>
        <w:t xml:space="preserve">, </w:t>
      </w:r>
      <w:r w:rsidR="00682148">
        <w:rPr>
          <w:rFonts w:ascii="Arial" w:hAnsi="Arial" w:cs="Arial"/>
        </w:rPr>
        <w:t>Jan 2018</w:t>
      </w:r>
    </w:p>
    <w:p w14:paraId="19EAACC1" w14:textId="77777777" w:rsidR="0063512B" w:rsidRPr="003C27DD" w:rsidRDefault="0063512B" w:rsidP="0063512B">
      <w:pPr>
        <w:jc w:val="center"/>
        <w:rPr>
          <w:rFonts w:ascii="Arial" w:hAnsi="Arial" w:cs="Arial"/>
          <w:sz w:val="22"/>
        </w:rPr>
      </w:pPr>
    </w:p>
    <w:p w14:paraId="078D85CE" w14:textId="77777777" w:rsidR="003049E5" w:rsidRDefault="003049E5" w:rsidP="003049E5">
      <w:pPr>
        <w:jc w:val="center"/>
        <w:rPr>
          <w:rFonts w:ascii="Arial" w:hAnsi="Arial" w:cs="Arial"/>
          <w:sz w:val="22"/>
        </w:rPr>
      </w:pPr>
    </w:p>
    <w:p w14:paraId="5B52DEF7" w14:textId="77777777" w:rsidR="003049E5" w:rsidRPr="003C27DD" w:rsidRDefault="003049E5" w:rsidP="003049E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4479C" wp14:editId="313BFD7F">
                <wp:simplePos x="0" y="0"/>
                <wp:positionH relativeFrom="column">
                  <wp:posOffset>1184744</wp:posOffset>
                </wp:positionH>
                <wp:positionV relativeFrom="paragraph">
                  <wp:posOffset>7316</wp:posOffset>
                </wp:positionV>
                <wp:extent cx="457995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995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C3E58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2A45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pt,.6pt" to="453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" strokecolor="#1c3e58" strokeweight="1pt">
                <v:stroke joinstyle="miter"/>
              </v:line>
            </w:pict>
          </mc:Fallback>
        </mc:AlternateContent>
      </w:r>
    </w:p>
    <w:p w14:paraId="15408D3D" w14:textId="77777777" w:rsidR="003049E5" w:rsidRDefault="003049E5" w:rsidP="003049E5">
      <w:pPr>
        <w:jc w:val="center"/>
        <w:rPr>
          <w:rFonts w:ascii="Arial" w:hAnsi="Arial" w:cs="Arial"/>
          <w:i/>
          <w:iCs/>
          <w:color w:val="1C3E58"/>
        </w:rPr>
      </w:pPr>
      <w:bookmarkStart w:id="0" w:name="_Hlk74140845"/>
      <w:r w:rsidRPr="00720795">
        <w:rPr>
          <w:rFonts w:ascii="Arial" w:hAnsi="Arial" w:cs="Arial"/>
          <w:i/>
          <w:iCs/>
          <w:color w:val="1C3E58"/>
        </w:rPr>
        <w:t>This Research Explained was prepared by</w:t>
      </w:r>
    </w:p>
    <w:p w14:paraId="3C080067" w14:textId="7676A855" w:rsidR="003049E5" w:rsidRPr="00647C86" w:rsidRDefault="00682148" w:rsidP="003049E5">
      <w:pPr>
        <w:jc w:val="center"/>
        <w:rPr>
          <w:rFonts w:ascii="Arial" w:hAnsi="Arial" w:cs="Arial"/>
          <w:i/>
          <w:iCs/>
          <w:color w:val="1C3E58"/>
        </w:rPr>
      </w:pPr>
      <w:r>
        <w:rPr>
          <w:rFonts w:ascii="Arial" w:hAnsi="Arial" w:cs="Arial"/>
          <w:i/>
          <w:iCs/>
          <w:color w:val="1C3E58"/>
        </w:rPr>
        <w:t>Jessica Church</w:t>
      </w:r>
      <w:r w:rsidR="003049E5" w:rsidRPr="00647C86">
        <w:rPr>
          <w:rFonts w:ascii="Arial" w:hAnsi="Arial" w:cs="Arial"/>
          <w:i/>
          <w:iCs/>
          <w:color w:val="1C3E58"/>
        </w:rPr>
        <w:t xml:space="preserve"> (author), </w:t>
      </w:r>
      <w:r w:rsidR="005A7261">
        <w:rPr>
          <w:rFonts w:ascii="Arial" w:hAnsi="Arial" w:cs="Arial"/>
          <w:i/>
          <w:iCs/>
          <w:color w:val="1C3E58"/>
        </w:rPr>
        <w:t>Jeffrey Weiner, MD</w:t>
      </w:r>
      <w:r w:rsidR="003049E5" w:rsidRPr="00647C86">
        <w:rPr>
          <w:rFonts w:ascii="Arial" w:hAnsi="Arial" w:cs="Arial"/>
          <w:i/>
          <w:iCs/>
          <w:color w:val="1C3E58"/>
        </w:rPr>
        <w:t xml:space="preserve"> (</w:t>
      </w:r>
      <w:r w:rsidR="003049E5">
        <w:rPr>
          <w:rFonts w:ascii="Arial" w:hAnsi="Arial" w:cs="Arial"/>
          <w:i/>
          <w:iCs/>
          <w:color w:val="1C3E58"/>
        </w:rPr>
        <w:t>clinician</w:t>
      </w:r>
      <w:r w:rsidR="003049E5" w:rsidRPr="00647C86">
        <w:rPr>
          <w:rFonts w:ascii="Arial" w:hAnsi="Arial" w:cs="Arial"/>
          <w:i/>
          <w:iCs/>
          <w:color w:val="1C3E58"/>
        </w:rPr>
        <w:t xml:space="preserve">), </w:t>
      </w:r>
      <w:r w:rsidR="005A7261">
        <w:rPr>
          <w:rFonts w:ascii="Arial" w:hAnsi="Arial" w:cs="Arial"/>
          <w:i/>
          <w:iCs/>
          <w:color w:val="1C3E58"/>
        </w:rPr>
        <w:t>Mariel Spengler</w:t>
      </w:r>
      <w:r w:rsidR="003049E5" w:rsidRPr="00647C86">
        <w:rPr>
          <w:rFonts w:ascii="Arial" w:hAnsi="Arial" w:cs="Arial"/>
          <w:i/>
          <w:iCs/>
          <w:color w:val="1C3E58"/>
        </w:rPr>
        <w:t xml:space="preserve"> (parent)</w:t>
      </w:r>
      <w:bookmarkEnd w:id="0"/>
    </w:p>
    <w:p w14:paraId="14F3FA37" w14:textId="77777777" w:rsidR="0063512B" w:rsidRDefault="0063512B" w:rsidP="0063512B">
      <w:pPr>
        <w:rPr>
          <w:rFonts w:ascii="Arial" w:hAnsi="Arial" w:cs="Arial"/>
        </w:rPr>
      </w:pPr>
    </w:p>
    <w:p w14:paraId="6ED2C926" w14:textId="77777777" w:rsidR="0063512B" w:rsidRPr="00D21E24" w:rsidRDefault="0063512B" w:rsidP="0063512B">
      <w:pPr>
        <w:rPr>
          <w:rFonts w:ascii="Arial" w:hAnsi="Arial" w:cs="Arial"/>
        </w:rPr>
      </w:pPr>
    </w:p>
    <w:p w14:paraId="277BA759" w14:textId="62EE540F" w:rsidR="0063512B" w:rsidRPr="00D21E24" w:rsidRDefault="0063512B" w:rsidP="0063512B">
      <w:pPr>
        <w:jc w:val="center"/>
        <w:rPr>
          <w:rFonts w:ascii="Arial" w:hAnsi="Arial" w:cs="Arial"/>
          <w:b/>
          <w:color w:val="FF0000"/>
          <w:sz w:val="28"/>
        </w:rPr>
      </w:pPr>
      <w:r w:rsidRPr="0063512B">
        <w:rPr>
          <w:rFonts w:ascii="Arial" w:hAnsi="Arial" w:cs="Arial"/>
          <w:b/>
          <w:color w:val="ED2127"/>
          <w:sz w:val="28"/>
        </w:rPr>
        <w:t>About this Study</w:t>
      </w:r>
    </w:p>
    <w:p w14:paraId="4DCFD494" w14:textId="77777777" w:rsidR="0063512B" w:rsidRPr="00D21E24" w:rsidRDefault="0063512B" w:rsidP="0063512B">
      <w:pPr>
        <w:rPr>
          <w:rFonts w:ascii="Arial" w:hAnsi="Arial" w:cs="Arial"/>
          <w:b/>
          <w:u w:val="single"/>
        </w:rPr>
      </w:pPr>
    </w:p>
    <w:p w14:paraId="391B040A" w14:textId="4E00EA6E" w:rsidR="0063512B" w:rsidRDefault="0063512B" w:rsidP="0063512B">
      <w:pPr>
        <w:rPr>
          <w:rFonts w:ascii="Arial" w:hAnsi="Arial" w:cs="Arial"/>
          <w:b/>
        </w:rPr>
      </w:pPr>
      <w:r w:rsidRPr="00D21E24">
        <w:rPr>
          <w:rFonts w:ascii="Arial" w:hAnsi="Arial" w:cs="Arial"/>
          <w:b/>
        </w:rPr>
        <w:t>Why is this study important?</w:t>
      </w:r>
    </w:p>
    <w:p w14:paraId="01C45C19" w14:textId="77777777" w:rsidR="0017432B" w:rsidRPr="0017432B" w:rsidRDefault="00682148" w:rsidP="00AD40FC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682148">
        <w:rPr>
          <w:rFonts w:ascii="Arial" w:eastAsia="Calibri" w:hAnsi="Arial" w:cs="Arial"/>
          <w:bCs/>
        </w:rPr>
        <w:t>Babies under 3 months</w:t>
      </w:r>
      <w:r w:rsidRPr="00682148">
        <w:rPr>
          <w:rFonts w:ascii="Arial" w:eastAsia="Calibri" w:hAnsi="Arial" w:cs="Arial"/>
        </w:rPr>
        <w:t xml:space="preserve"> of age often have trouble eating by mouth after cardiac surgery</w:t>
      </w:r>
      <w:r w:rsidR="0017432B">
        <w:rPr>
          <w:rFonts w:ascii="Arial" w:eastAsia="Calibri" w:hAnsi="Arial" w:cs="Arial"/>
        </w:rPr>
        <w:t>.</w:t>
      </w:r>
      <w:r w:rsidRPr="00682148">
        <w:rPr>
          <w:rFonts w:ascii="Arial" w:eastAsia="Calibri" w:hAnsi="Arial" w:cs="Arial"/>
        </w:rPr>
        <w:t xml:space="preserve"> </w:t>
      </w:r>
      <w:r w:rsidR="0017432B">
        <w:rPr>
          <w:rFonts w:ascii="Arial" w:eastAsia="Calibri" w:hAnsi="Arial" w:cs="Arial"/>
        </w:rPr>
        <w:t>M</w:t>
      </w:r>
      <w:r w:rsidRPr="00682148">
        <w:rPr>
          <w:rFonts w:ascii="Arial" w:eastAsia="Calibri" w:hAnsi="Arial" w:cs="Arial"/>
        </w:rPr>
        <w:t>any of them need a feeding tube when they go home. The decisions about feeding can be complicated</w:t>
      </w:r>
      <w:r w:rsidR="0017432B">
        <w:rPr>
          <w:rFonts w:ascii="Arial" w:eastAsia="Calibri" w:hAnsi="Arial" w:cs="Arial"/>
        </w:rPr>
        <w:t>,</w:t>
      </w:r>
      <w:r w:rsidRPr="00682148">
        <w:rPr>
          <w:rFonts w:ascii="Arial" w:eastAsia="Calibri" w:hAnsi="Arial" w:cs="Arial"/>
        </w:rPr>
        <w:t xml:space="preserve"> and it is hard to predict who will have feeding difficulties.</w:t>
      </w:r>
      <w:r w:rsidR="005A7261">
        <w:rPr>
          <w:rFonts w:ascii="Arial" w:eastAsia="Calibri" w:hAnsi="Arial" w:cs="Arial"/>
        </w:rPr>
        <w:t xml:space="preserve"> To help make our care consistent, a feeding protocol, </w:t>
      </w:r>
      <w:r w:rsidR="0017432B">
        <w:rPr>
          <w:rFonts w:ascii="Arial" w:eastAsia="Calibri" w:hAnsi="Arial" w:cs="Arial"/>
        </w:rPr>
        <w:t>or</w:t>
      </w:r>
      <w:r w:rsidR="005A7261">
        <w:rPr>
          <w:rFonts w:ascii="Arial" w:eastAsia="Calibri" w:hAnsi="Arial" w:cs="Arial"/>
        </w:rPr>
        <w:t xml:space="preserve"> a standard way to approach the care of children with feeding problems after heart surgery</w:t>
      </w:r>
      <w:r w:rsidR="0017432B">
        <w:rPr>
          <w:rFonts w:ascii="Arial" w:eastAsia="Calibri" w:hAnsi="Arial" w:cs="Arial"/>
        </w:rPr>
        <w:t xml:space="preserve"> was created</w:t>
      </w:r>
      <w:r w:rsidR="005A7261">
        <w:rPr>
          <w:rFonts w:ascii="Arial" w:eastAsia="Calibri" w:hAnsi="Arial" w:cs="Arial"/>
        </w:rPr>
        <w:t>.</w:t>
      </w:r>
      <w:r w:rsidRPr="00682148">
        <w:rPr>
          <w:rFonts w:ascii="Arial" w:eastAsia="Calibri" w:hAnsi="Arial" w:cs="Arial"/>
        </w:rPr>
        <w:t xml:space="preserve"> </w:t>
      </w:r>
    </w:p>
    <w:p w14:paraId="142E5F4C" w14:textId="11277749" w:rsidR="00AD40FC" w:rsidRPr="00AD40FC" w:rsidRDefault="0017432B" w:rsidP="00AD40FC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eastAsia="Calibri" w:hAnsi="Arial" w:cs="Arial"/>
        </w:rPr>
        <w:t xml:space="preserve">The feeding protocol was not always </w:t>
      </w:r>
      <w:proofErr w:type="gramStart"/>
      <w:r>
        <w:rPr>
          <w:rFonts w:ascii="Arial" w:eastAsia="Calibri" w:hAnsi="Arial" w:cs="Arial"/>
        </w:rPr>
        <w:t>followed</w:t>
      </w:r>
      <w:proofErr w:type="gramEnd"/>
      <w:r>
        <w:rPr>
          <w:rFonts w:ascii="Arial" w:eastAsia="Calibri" w:hAnsi="Arial" w:cs="Arial"/>
        </w:rPr>
        <w:t xml:space="preserve"> and </w:t>
      </w:r>
      <w:r w:rsidR="00682148" w:rsidRPr="00682148">
        <w:rPr>
          <w:rFonts w:ascii="Arial" w:eastAsia="Calibri" w:hAnsi="Arial" w:cs="Arial"/>
        </w:rPr>
        <w:t xml:space="preserve">practices varied among providers </w:t>
      </w:r>
      <w:r>
        <w:rPr>
          <w:rFonts w:ascii="Arial" w:eastAsia="Calibri" w:hAnsi="Arial" w:cs="Arial"/>
        </w:rPr>
        <w:t>even after the feeding protocol was introduced</w:t>
      </w:r>
      <w:r w:rsidR="00682148" w:rsidRPr="00682148">
        <w:rPr>
          <w:rFonts w:ascii="Arial" w:eastAsia="Calibri" w:hAnsi="Arial" w:cs="Arial"/>
        </w:rPr>
        <w:t xml:space="preserve">. This may have led to longer stays in the hospital. This study aimed to find a better way to evaluate </w:t>
      </w:r>
      <w:r w:rsidR="009C3ED6">
        <w:rPr>
          <w:rFonts w:ascii="Arial" w:eastAsia="Calibri" w:hAnsi="Arial" w:cs="Arial"/>
        </w:rPr>
        <w:t xml:space="preserve">how a baby feeds </w:t>
      </w:r>
      <w:r w:rsidR="00682148" w:rsidRPr="00682148">
        <w:rPr>
          <w:rFonts w:ascii="Arial" w:eastAsia="Calibri" w:hAnsi="Arial" w:cs="Arial"/>
        </w:rPr>
        <w:t xml:space="preserve">after surgery and </w:t>
      </w:r>
      <w:r w:rsidR="009C3ED6">
        <w:rPr>
          <w:rFonts w:ascii="Arial" w:eastAsia="Calibri" w:hAnsi="Arial" w:cs="Arial"/>
        </w:rPr>
        <w:t xml:space="preserve">make sure that providers do things in a similar way. </w:t>
      </w:r>
    </w:p>
    <w:p w14:paraId="4C7F2CF9" w14:textId="77777777" w:rsidR="0063512B" w:rsidRPr="00AD40FC" w:rsidRDefault="0063512B" w:rsidP="00AD40FC">
      <w:pPr>
        <w:rPr>
          <w:rFonts w:ascii="Arial" w:hAnsi="Arial" w:cs="Arial"/>
          <w:b/>
        </w:rPr>
      </w:pPr>
    </w:p>
    <w:p w14:paraId="45ED21F3" w14:textId="77777777" w:rsidR="0063512B" w:rsidRPr="00D21E24" w:rsidRDefault="0063512B" w:rsidP="0063512B">
      <w:pPr>
        <w:rPr>
          <w:rFonts w:ascii="Arial" w:hAnsi="Arial" w:cs="Arial"/>
          <w:b/>
        </w:rPr>
      </w:pPr>
      <w:r w:rsidRPr="00D21E24">
        <w:rPr>
          <w:rFonts w:ascii="Arial" w:hAnsi="Arial" w:cs="Arial"/>
          <w:b/>
        </w:rPr>
        <w:t>How was this study performed?</w:t>
      </w:r>
    </w:p>
    <w:p w14:paraId="09A7BE2B" w14:textId="29134380" w:rsidR="00682148" w:rsidRPr="003C6A3F" w:rsidRDefault="0017432B" w:rsidP="006821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82148" w:rsidRPr="003C6A3F">
        <w:rPr>
          <w:rFonts w:ascii="Arial" w:hAnsi="Arial" w:cs="Arial"/>
        </w:rPr>
        <w:t xml:space="preserve">atients from birth to 3 months of age in 2015 after their first cardiac surgery </w:t>
      </w:r>
      <w:r>
        <w:rPr>
          <w:rFonts w:ascii="Arial" w:hAnsi="Arial" w:cs="Arial"/>
        </w:rPr>
        <w:t>were identified at this hospital</w:t>
      </w:r>
      <w:r w:rsidR="00682148" w:rsidRPr="003C6A3F">
        <w:rPr>
          <w:rFonts w:ascii="Arial" w:hAnsi="Arial" w:cs="Arial"/>
        </w:rPr>
        <w:t xml:space="preserve">. </w:t>
      </w:r>
    </w:p>
    <w:p w14:paraId="03371E37" w14:textId="257DAF25" w:rsidR="00682148" w:rsidRPr="003C6A3F" w:rsidRDefault="00682148" w:rsidP="006821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3C6A3F">
        <w:rPr>
          <w:rFonts w:ascii="Arial" w:hAnsi="Arial" w:cs="Arial"/>
        </w:rPr>
        <w:t xml:space="preserve">All babies admitted to </w:t>
      </w:r>
      <w:r w:rsidR="0017432B">
        <w:rPr>
          <w:rFonts w:ascii="Arial" w:hAnsi="Arial" w:cs="Arial"/>
        </w:rPr>
        <w:t>the</w:t>
      </w:r>
      <w:r w:rsidRPr="003C6A3F">
        <w:rPr>
          <w:rFonts w:ascii="Arial" w:hAnsi="Arial" w:cs="Arial"/>
        </w:rPr>
        <w:t xml:space="preserve"> cardiac intensive care unit are seen by </w:t>
      </w:r>
      <w:r w:rsidR="0017432B">
        <w:rPr>
          <w:rFonts w:ascii="Arial" w:hAnsi="Arial" w:cs="Arial"/>
        </w:rPr>
        <w:t>the</w:t>
      </w:r>
      <w:r w:rsidRPr="003C6A3F">
        <w:rPr>
          <w:rFonts w:ascii="Arial" w:hAnsi="Arial" w:cs="Arial"/>
        </w:rPr>
        <w:t xml:space="preserve"> feeding team of occupational and speech therapists</w:t>
      </w:r>
      <w:r w:rsidR="0017432B">
        <w:rPr>
          <w:rFonts w:ascii="Arial" w:hAnsi="Arial" w:cs="Arial"/>
        </w:rPr>
        <w:t>, who</w:t>
      </w:r>
      <w:r w:rsidRPr="003C6A3F">
        <w:rPr>
          <w:rFonts w:ascii="Arial" w:hAnsi="Arial" w:cs="Arial"/>
        </w:rPr>
        <w:t xml:space="preserve"> </w:t>
      </w:r>
      <w:r w:rsidR="0017432B">
        <w:rPr>
          <w:rFonts w:ascii="Arial" w:hAnsi="Arial" w:cs="Arial"/>
        </w:rPr>
        <w:t xml:space="preserve">evaluate </w:t>
      </w:r>
      <w:r w:rsidRPr="003C6A3F">
        <w:rPr>
          <w:rFonts w:ascii="Arial" w:hAnsi="Arial" w:cs="Arial"/>
        </w:rPr>
        <w:t>their</w:t>
      </w:r>
      <w:r w:rsidR="005A7261">
        <w:rPr>
          <w:rFonts w:ascii="Arial" w:hAnsi="Arial" w:cs="Arial"/>
        </w:rPr>
        <w:t xml:space="preserve"> ability to safely eat by</w:t>
      </w:r>
      <w:r w:rsidRPr="003C6A3F">
        <w:rPr>
          <w:rFonts w:ascii="Arial" w:hAnsi="Arial" w:cs="Arial"/>
        </w:rPr>
        <w:t xml:space="preserve">. </w:t>
      </w:r>
    </w:p>
    <w:p w14:paraId="748EC5FF" w14:textId="311CFCF6" w:rsidR="00682148" w:rsidRPr="003C6A3F" w:rsidRDefault="00682148" w:rsidP="006821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3C6A3F">
        <w:rPr>
          <w:rFonts w:ascii="Arial" w:hAnsi="Arial" w:cs="Arial"/>
        </w:rPr>
        <w:t xml:space="preserve">There was a specific scale used to </w:t>
      </w:r>
      <w:r w:rsidR="00DB43EC">
        <w:rPr>
          <w:rFonts w:ascii="Arial" w:hAnsi="Arial" w:cs="Arial"/>
        </w:rPr>
        <w:t xml:space="preserve">look at </w:t>
      </w:r>
      <w:r w:rsidRPr="003C6A3F">
        <w:rPr>
          <w:rFonts w:ascii="Arial" w:hAnsi="Arial" w:cs="Arial"/>
        </w:rPr>
        <w:t xml:space="preserve">the babies’ feeding skills and they were given a score, called a “feeding readiness assessment” or FRA score. </w:t>
      </w:r>
    </w:p>
    <w:p w14:paraId="244EB350" w14:textId="77777777" w:rsidR="00682148" w:rsidRPr="003C6A3F" w:rsidRDefault="00682148" w:rsidP="00682148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3C6A3F">
        <w:rPr>
          <w:rFonts w:ascii="Arial" w:hAnsi="Arial" w:cs="Arial"/>
        </w:rPr>
        <w:t xml:space="preserve">The FRA scores were looked at before surgery and 1, 2, and 3 weeks after surgery. </w:t>
      </w:r>
    </w:p>
    <w:p w14:paraId="353C4AC8" w14:textId="7A41CF36" w:rsidR="0063512B" w:rsidRPr="00D21E24" w:rsidRDefault="00682148" w:rsidP="0068214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C6A3F">
        <w:rPr>
          <w:rFonts w:ascii="Arial" w:hAnsi="Arial" w:cs="Arial"/>
        </w:rPr>
        <w:t>These scores were used along with other measures to determine who may need a G-tube (gastrostomy tube) placed before going home from the hospital.</w:t>
      </w:r>
    </w:p>
    <w:p w14:paraId="5B142F53" w14:textId="02B8135C" w:rsidR="0063512B" w:rsidRPr="00D21E24" w:rsidRDefault="0063512B" w:rsidP="0063512B">
      <w:pPr>
        <w:rPr>
          <w:rFonts w:ascii="Arial" w:hAnsi="Arial" w:cs="Arial"/>
          <w:b/>
        </w:rPr>
      </w:pPr>
    </w:p>
    <w:p w14:paraId="30685B58" w14:textId="77777777" w:rsidR="0063512B" w:rsidRPr="00D21E24" w:rsidRDefault="0063512B" w:rsidP="0063512B">
      <w:pPr>
        <w:rPr>
          <w:rFonts w:ascii="Arial" w:hAnsi="Arial" w:cs="Arial"/>
          <w:b/>
        </w:rPr>
      </w:pPr>
      <w:r w:rsidRPr="00D21E24">
        <w:rPr>
          <w:rFonts w:ascii="Arial" w:hAnsi="Arial" w:cs="Arial"/>
          <w:b/>
        </w:rPr>
        <w:t>What were the results of the research?</w:t>
      </w:r>
    </w:p>
    <w:p w14:paraId="25853BA6" w14:textId="77777777" w:rsidR="00682148" w:rsidRPr="003C6A3F" w:rsidRDefault="00682148" w:rsidP="006821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3C6A3F">
        <w:rPr>
          <w:rFonts w:ascii="Arial" w:hAnsi="Arial" w:cs="Arial"/>
        </w:rPr>
        <w:t xml:space="preserve">69 patients were evaluated in this study and 46% of the patients were considered single ventricles (such as hypoplastic left heart syndrome). </w:t>
      </w:r>
    </w:p>
    <w:p w14:paraId="034E0422" w14:textId="24BC304C" w:rsidR="00682148" w:rsidRPr="003C6A3F" w:rsidRDefault="00682148" w:rsidP="006821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3C6A3F">
        <w:rPr>
          <w:rFonts w:ascii="Arial" w:hAnsi="Arial" w:cs="Arial"/>
        </w:rPr>
        <w:t>42% of this group (or 29 patients) had a G</w:t>
      </w:r>
      <w:r w:rsidR="0017432B">
        <w:rPr>
          <w:rFonts w:ascii="Arial" w:hAnsi="Arial" w:cs="Arial"/>
        </w:rPr>
        <w:t>-tube</w:t>
      </w:r>
      <w:r w:rsidRPr="003C6A3F">
        <w:rPr>
          <w:rFonts w:ascii="Arial" w:hAnsi="Arial" w:cs="Arial"/>
        </w:rPr>
        <w:t xml:space="preserve"> placed. </w:t>
      </w:r>
    </w:p>
    <w:p w14:paraId="63014200" w14:textId="05B316CE" w:rsidR="00682148" w:rsidRPr="003C6A3F" w:rsidRDefault="00682148" w:rsidP="00682148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3C6A3F">
        <w:rPr>
          <w:rFonts w:ascii="Arial" w:hAnsi="Arial" w:cs="Arial"/>
        </w:rPr>
        <w:t>The patients more likely to have a G</w:t>
      </w:r>
      <w:r w:rsidR="0017432B">
        <w:rPr>
          <w:rFonts w:ascii="Arial" w:hAnsi="Arial" w:cs="Arial"/>
        </w:rPr>
        <w:t>-tube</w:t>
      </w:r>
      <w:r w:rsidRPr="003C6A3F">
        <w:rPr>
          <w:rFonts w:ascii="Arial" w:hAnsi="Arial" w:cs="Arial"/>
        </w:rPr>
        <w:t xml:space="preserve"> placed were those that were younger, had single ventricle anatomy, and underwent a higher risk operation. </w:t>
      </w:r>
    </w:p>
    <w:p w14:paraId="55BFF9A7" w14:textId="424DD5F1" w:rsidR="0063512B" w:rsidRPr="00D21E24" w:rsidRDefault="00682148" w:rsidP="0068214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C6A3F">
        <w:rPr>
          <w:rFonts w:ascii="Arial" w:hAnsi="Arial" w:cs="Arial"/>
        </w:rPr>
        <w:lastRenderedPageBreak/>
        <w:t>The feeding readiness scores most able to predict who may need a GT were the ones immediately before surgery and 1 week after surgery.</w:t>
      </w:r>
    </w:p>
    <w:p w14:paraId="40D953EF" w14:textId="77777777" w:rsidR="0063512B" w:rsidRPr="00D21E24" w:rsidRDefault="0063512B" w:rsidP="0063512B">
      <w:pPr>
        <w:pStyle w:val="ListParagraph"/>
        <w:ind w:left="450"/>
        <w:rPr>
          <w:rFonts w:ascii="Arial" w:hAnsi="Arial" w:cs="Arial"/>
          <w:b/>
        </w:rPr>
      </w:pPr>
    </w:p>
    <w:p w14:paraId="6C75D09D" w14:textId="77777777" w:rsidR="0063512B" w:rsidRPr="00D21E24" w:rsidRDefault="0063512B" w:rsidP="0063512B">
      <w:pPr>
        <w:rPr>
          <w:rFonts w:ascii="Arial" w:hAnsi="Arial" w:cs="Arial"/>
          <w:b/>
        </w:rPr>
      </w:pPr>
      <w:r w:rsidRPr="00D21E24">
        <w:rPr>
          <w:rFonts w:ascii="Arial" w:hAnsi="Arial" w:cs="Arial"/>
          <w:b/>
        </w:rPr>
        <w:t>What are the limitations of this study?</w:t>
      </w:r>
    </w:p>
    <w:p w14:paraId="24591EBB" w14:textId="6009AED1" w:rsidR="00682148" w:rsidRPr="003C6A3F" w:rsidRDefault="00682148" w:rsidP="006821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6A3F">
        <w:rPr>
          <w:rFonts w:ascii="Arial" w:hAnsi="Arial" w:cs="Arial"/>
        </w:rPr>
        <w:t xml:space="preserve">The study was only done at one </w:t>
      </w:r>
      <w:proofErr w:type="gramStart"/>
      <w:r w:rsidRPr="003C6A3F">
        <w:rPr>
          <w:rFonts w:ascii="Arial" w:hAnsi="Arial" w:cs="Arial"/>
        </w:rPr>
        <w:t>cent</w:t>
      </w:r>
      <w:r w:rsidR="005A7261">
        <w:rPr>
          <w:rFonts w:ascii="Arial" w:hAnsi="Arial" w:cs="Arial"/>
        </w:rPr>
        <w:t>er,</w:t>
      </w:r>
      <w:proofErr w:type="gramEnd"/>
      <w:r w:rsidR="005A7261">
        <w:rPr>
          <w:rFonts w:ascii="Arial" w:hAnsi="Arial" w:cs="Arial"/>
        </w:rPr>
        <w:t xml:space="preserve"> therefore it may not </w:t>
      </w:r>
      <w:r w:rsidR="006C4961">
        <w:rPr>
          <w:rFonts w:ascii="Arial" w:hAnsi="Arial" w:cs="Arial"/>
        </w:rPr>
        <w:t>be</w:t>
      </w:r>
      <w:r w:rsidR="005A7261">
        <w:rPr>
          <w:rFonts w:ascii="Arial" w:hAnsi="Arial" w:cs="Arial"/>
        </w:rPr>
        <w:t xml:space="preserve"> the same at other hospitals.</w:t>
      </w:r>
      <w:r w:rsidRPr="003C6A3F">
        <w:rPr>
          <w:rFonts w:ascii="Arial" w:hAnsi="Arial" w:cs="Arial"/>
        </w:rPr>
        <w:t xml:space="preserve"> </w:t>
      </w:r>
    </w:p>
    <w:p w14:paraId="09FCB764" w14:textId="0912153E" w:rsidR="00682148" w:rsidRPr="003C6A3F" w:rsidRDefault="00682148" w:rsidP="006821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6A3F">
        <w:rPr>
          <w:rFonts w:ascii="Arial" w:hAnsi="Arial" w:cs="Arial"/>
        </w:rPr>
        <w:t>The study also did not look at other reasons to need a feeding tube other than feeding skills</w:t>
      </w:r>
      <w:r w:rsidR="005A7261">
        <w:rPr>
          <w:rFonts w:ascii="Arial" w:hAnsi="Arial" w:cs="Arial"/>
        </w:rPr>
        <w:t>.</w:t>
      </w:r>
    </w:p>
    <w:p w14:paraId="321CE2E2" w14:textId="029FCF49" w:rsidR="0063512B" w:rsidRPr="00682148" w:rsidRDefault="00682148" w:rsidP="0068214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C6A3F">
        <w:rPr>
          <w:rFonts w:ascii="Arial" w:hAnsi="Arial" w:cs="Arial"/>
        </w:rPr>
        <w:t xml:space="preserve">Lastly, during the </w:t>
      </w:r>
      <w:proofErr w:type="gramStart"/>
      <w:r w:rsidRPr="003C6A3F">
        <w:rPr>
          <w:rFonts w:ascii="Arial" w:hAnsi="Arial" w:cs="Arial"/>
        </w:rPr>
        <w:t>time period</w:t>
      </w:r>
      <w:proofErr w:type="gramEnd"/>
      <w:r w:rsidRPr="003C6A3F">
        <w:rPr>
          <w:rFonts w:ascii="Arial" w:hAnsi="Arial" w:cs="Arial"/>
        </w:rPr>
        <w:t xml:space="preserve"> of this study, babies with nasogastric (NG) tubes</w:t>
      </w:r>
      <w:r w:rsidR="0017432B">
        <w:rPr>
          <w:rFonts w:ascii="Arial" w:hAnsi="Arial" w:cs="Arial"/>
        </w:rPr>
        <w:t xml:space="preserve"> were not discharged</w:t>
      </w:r>
      <w:r w:rsidRPr="003C6A3F">
        <w:rPr>
          <w:rFonts w:ascii="Arial" w:hAnsi="Arial" w:cs="Arial"/>
        </w:rPr>
        <w:t>, therefore other types of feeding tubes besides G-tubes</w:t>
      </w:r>
      <w:r w:rsidR="0017432B">
        <w:rPr>
          <w:rFonts w:ascii="Arial" w:hAnsi="Arial" w:cs="Arial"/>
        </w:rPr>
        <w:t xml:space="preserve"> were not assessed</w:t>
      </w:r>
      <w:r w:rsidRPr="003C6A3F">
        <w:rPr>
          <w:rFonts w:ascii="Arial" w:hAnsi="Arial" w:cs="Arial"/>
        </w:rPr>
        <w:t xml:space="preserve">. </w:t>
      </w:r>
    </w:p>
    <w:p w14:paraId="1938C129" w14:textId="77777777" w:rsidR="0063512B" w:rsidRPr="00D21E24" w:rsidRDefault="0063512B" w:rsidP="0063512B">
      <w:pPr>
        <w:pStyle w:val="ListParagraph"/>
        <w:ind w:left="450"/>
        <w:rPr>
          <w:rFonts w:ascii="Arial" w:hAnsi="Arial" w:cs="Arial"/>
          <w:b/>
        </w:rPr>
      </w:pPr>
    </w:p>
    <w:p w14:paraId="3156F931" w14:textId="41417E8B" w:rsidR="0063512B" w:rsidRPr="00D21E24" w:rsidRDefault="0063512B" w:rsidP="0063512B">
      <w:pPr>
        <w:rPr>
          <w:rFonts w:ascii="Arial" w:hAnsi="Arial" w:cs="Arial"/>
          <w:b/>
        </w:rPr>
      </w:pPr>
      <w:r w:rsidRPr="00D21E24">
        <w:rPr>
          <w:rFonts w:ascii="Arial" w:hAnsi="Arial" w:cs="Arial"/>
          <w:b/>
        </w:rPr>
        <w:t>What is the impact</w:t>
      </w:r>
      <w:r w:rsidR="00CB1A60">
        <w:rPr>
          <w:rFonts w:ascii="Arial" w:hAnsi="Arial" w:cs="Arial"/>
          <w:b/>
        </w:rPr>
        <w:t xml:space="preserve"> of this study?</w:t>
      </w:r>
    </w:p>
    <w:p w14:paraId="2B6C853F" w14:textId="47DFC59D" w:rsidR="00682148" w:rsidRDefault="00682148" w:rsidP="0068214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C6A3F">
        <w:rPr>
          <w:rFonts w:ascii="Arial" w:hAnsi="Arial" w:cs="Arial"/>
        </w:rPr>
        <w:t xml:space="preserve">This study shows the importance of </w:t>
      </w:r>
      <w:r w:rsidR="006C4961">
        <w:rPr>
          <w:rFonts w:ascii="Arial" w:hAnsi="Arial" w:cs="Arial"/>
        </w:rPr>
        <w:t>keeping</w:t>
      </w:r>
      <w:r w:rsidRPr="003C6A3F">
        <w:rPr>
          <w:rFonts w:ascii="Arial" w:hAnsi="Arial" w:cs="Arial"/>
        </w:rPr>
        <w:t xml:space="preserve"> a consistent approach</w:t>
      </w:r>
      <w:r w:rsidR="006C4961">
        <w:rPr>
          <w:rFonts w:ascii="Arial" w:hAnsi="Arial" w:cs="Arial"/>
        </w:rPr>
        <w:t>.</w:t>
      </w:r>
      <w:r w:rsidRPr="003C6A3F">
        <w:rPr>
          <w:rFonts w:ascii="Arial" w:hAnsi="Arial" w:cs="Arial"/>
        </w:rPr>
        <w:t xml:space="preserve"> </w:t>
      </w:r>
      <w:r w:rsidR="006C4961">
        <w:rPr>
          <w:rFonts w:ascii="Arial" w:hAnsi="Arial" w:cs="Arial"/>
        </w:rPr>
        <w:t>U</w:t>
      </w:r>
      <w:r w:rsidRPr="003C6A3F">
        <w:rPr>
          <w:rFonts w:ascii="Arial" w:hAnsi="Arial" w:cs="Arial"/>
        </w:rPr>
        <w:t>sing the Feeding</w:t>
      </w:r>
      <w:r w:rsidR="006C4961">
        <w:rPr>
          <w:rFonts w:ascii="Arial" w:hAnsi="Arial" w:cs="Arial"/>
        </w:rPr>
        <w:t xml:space="preserve"> </w:t>
      </w:r>
      <w:r w:rsidRPr="003C6A3F">
        <w:rPr>
          <w:rFonts w:ascii="Arial" w:hAnsi="Arial" w:cs="Arial"/>
        </w:rPr>
        <w:t>Readiness Assessment score to evaluate feeding</w:t>
      </w:r>
      <w:r w:rsidR="005A7261">
        <w:rPr>
          <w:rFonts w:ascii="Arial" w:hAnsi="Arial" w:cs="Arial"/>
        </w:rPr>
        <w:t xml:space="preserve"> make</w:t>
      </w:r>
      <w:r w:rsidR="006C4961">
        <w:rPr>
          <w:rFonts w:ascii="Arial" w:hAnsi="Arial" w:cs="Arial"/>
        </w:rPr>
        <w:t>s</w:t>
      </w:r>
      <w:r w:rsidR="005A7261">
        <w:rPr>
          <w:rFonts w:ascii="Arial" w:hAnsi="Arial" w:cs="Arial"/>
        </w:rPr>
        <w:t xml:space="preserve"> care more reliable for each patient.</w:t>
      </w:r>
    </w:p>
    <w:p w14:paraId="7D40791B" w14:textId="0D869D4B" w:rsidR="00682148" w:rsidRPr="003C6A3F" w:rsidRDefault="00682148" w:rsidP="00682148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 F</w:t>
      </w:r>
      <w:r w:rsidR="006C4961">
        <w:rPr>
          <w:rFonts w:ascii="Arial" w:hAnsi="Arial" w:cs="Arial"/>
        </w:rPr>
        <w:t xml:space="preserve">eeding </w:t>
      </w:r>
      <w:r>
        <w:rPr>
          <w:rFonts w:ascii="Arial" w:hAnsi="Arial" w:cs="Arial"/>
        </w:rPr>
        <w:t>R</w:t>
      </w:r>
      <w:r w:rsidR="006C4961">
        <w:rPr>
          <w:rFonts w:ascii="Arial" w:hAnsi="Arial" w:cs="Arial"/>
        </w:rPr>
        <w:t xml:space="preserve">eadiness </w:t>
      </w:r>
      <w:r>
        <w:rPr>
          <w:rFonts w:ascii="Arial" w:hAnsi="Arial" w:cs="Arial"/>
        </w:rPr>
        <w:t>A</w:t>
      </w:r>
      <w:r w:rsidR="006C4961">
        <w:rPr>
          <w:rFonts w:ascii="Arial" w:hAnsi="Arial" w:cs="Arial"/>
        </w:rPr>
        <w:t>ssessment</w:t>
      </w:r>
      <w:r>
        <w:rPr>
          <w:rFonts w:ascii="Arial" w:hAnsi="Arial" w:cs="Arial"/>
        </w:rPr>
        <w:t xml:space="preserve"> score can also help to predict which patients may have feeding </w:t>
      </w:r>
      <w:r w:rsidR="00492EA9">
        <w:rPr>
          <w:rFonts w:ascii="Arial" w:hAnsi="Arial" w:cs="Arial"/>
        </w:rPr>
        <w:t>problems</w:t>
      </w:r>
      <w:r w:rsidR="006C4961">
        <w:rPr>
          <w:rFonts w:ascii="Arial" w:hAnsi="Arial" w:cs="Arial"/>
        </w:rPr>
        <w:t xml:space="preserve"> for a long time</w:t>
      </w:r>
      <w:r>
        <w:rPr>
          <w:rFonts w:ascii="Arial" w:hAnsi="Arial" w:cs="Arial"/>
        </w:rPr>
        <w:t>.</w:t>
      </w:r>
    </w:p>
    <w:p w14:paraId="2D72FBFE" w14:textId="4CAC2CB4" w:rsidR="00682148" w:rsidRPr="003C6A3F" w:rsidRDefault="0017432B" w:rsidP="0068214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Sharing a s</w:t>
      </w:r>
      <w:r w:rsidR="00682148" w:rsidRPr="003C6A3F">
        <w:rPr>
          <w:rFonts w:ascii="Arial" w:hAnsi="Arial" w:cs="Arial"/>
        </w:rPr>
        <w:t xml:space="preserve">tandard way of practice for a complex group of patients with feeding difficulties. </w:t>
      </w:r>
    </w:p>
    <w:p w14:paraId="258548BE" w14:textId="4E970246" w:rsidR="0063512B" w:rsidRPr="00BC5231" w:rsidRDefault="0017432B" w:rsidP="006821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team could have </w:t>
      </w:r>
      <w:r w:rsidR="00682148" w:rsidRPr="003C6A3F">
        <w:rPr>
          <w:rFonts w:ascii="Arial" w:hAnsi="Arial" w:cs="Arial"/>
        </w:rPr>
        <w:t xml:space="preserve">earlier discussions about the option of long-term feeding tubes and communicate with families more </w:t>
      </w:r>
      <w:r w:rsidR="006C4961" w:rsidRPr="003C6A3F">
        <w:rPr>
          <w:rFonts w:ascii="Arial" w:hAnsi="Arial" w:cs="Arial"/>
        </w:rPr>
        <w:t>regularly</w:t>
      </w:r>
      <w:r w:rsidR="00682148" w:rsidRPr="003C6A3F">
        <w:rPr>
          <w:rFonts w:ascii="Arial" w:hAnsi="Arial" w:cs="Arial"/>
        </w:rPr>
        <w:t>.</w:t>
      </w:r>
    </w:p>
    <w:sectPr w:rsidR="0063512B" w:rsidRPr="00BC5231" w:rsidSect="00635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9" w:right="810" w:bottom="16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29E8" w14:textId="77777777" w:rsidR="00CB3B47" w:rsidRDefault="00CB3B47" w:rsidP="005F4FE7">
      <w:r>
        <w:separator/>
      </w:r>
    </w:p>
  </w:endnote>
  <w:endnote w:type="continuationSeparator" w:id="0">
    <w:p w14:paraId="402026C4" w14:textId="77777777" w:rsidR="00CB3B47" w:rsidRDefault="00CB3B47" w:rsidP="005F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E430" w14:textId="77777777" w:rsidR="00B2422D" w:rsidRDefault="00B24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67DB" w14:textId="77777777" w:rsidR="00B2422D" w:rsidRDefault="00B242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93BE" w14:textId="77777777" w:rsidR="00B2422D" w:rsidRDefault="00B24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2E88" w14:textId="77777777" w:rsidR="00CB3B47" w:rsidRDefault="00CB3B47" w:rsidP="005F4FE7">
      <w:r>
        <w:separator/>
      </w:r>
    </w:p>
  </w:footnote>
  <w:footnote w:type="continuationSeparator" w:id="0">
    <w:p w14:paraId="2C0E26B1" w14:textId="77777777" w:rsidR="00CB3B47" w:rsidRDefault="00CB3B47" w:rsidP="005F4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9765" w14:textId="77777777" w:rsidR="00B2422D" w:rsidRDefault="00B24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E971" w14:textId="77777777" w:rsidR="00B2422D" w:rsidRDefault="00B2422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D21DA8" wp14:editId="12C8786C">
          <wp:simplePos x="0" y="0"/>
          <wp:positionH relativeFrom="page">
            <wp:posOffset>0</wp:posOffset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C7DC" w14:textId="77777777" w:rsidR="00B2422D" w:rsidRDefault="00B24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6BD9"/>
    <w:multiLevelType w:val="hybridMultilevel"/>
    <w:tmpl w:val="01BC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6008A"/>
    <w:multiLevelType w:val="hybridMultilevel"/>
    <w:tmpl w:val="9C9E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F3315"/>
    <w:multiLevelType w:val="hybridMultilevel"/>
    <w:tmpl w:val="EB3E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F4DB0"/>
    <w:multiLevelType w:val="hybridMultilevel"/>
    <w:tmpl w:val="2A26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3424B"/>
    <w:multiLevelType w:val="hybridMultilevel"/>
    <w:tmpl w:val="18E6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97B7D"/>
    <w:multiLevelType w:val="hybridMultilevel"/>
    <w:tmpl w:val="66E6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31799"/>
    <w:multiLevelType w:val="hybridMultilevel"/>
    <w:tmpl w:val="EF72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2B"/>
    <w:rsid w:val="00082055"/>
    <w:rsid w:val="000D0C98"/>
    <w:rsid w:val="00136D6E"/>
    <w:rsid w:val="0017432B"/>
    <w:rsid w:val="001E0B3A"/>
    <w:rsid w:val="003049E5"/>
    <w:rsid w:val="00324AD0"/>
    <w:rsid w:val="00393C91"/>
    <w:rsid w:val="003B2432"/>
    <w:rsid w:val="00464DC5"/>
    <w:rsid w:val="004923E0"/>
    <w:rsid w:val="00492EA9"/>
    <w:rsid w:val="00571298"/>
    <w:rsid w:val="005A7261"/>
    <w:rsid w:val="005F4FE7"/>
    <w:rsid w:val="0063512B"/>
    <w:rsid w:val="00682148"/>
    <w:rsid w:val="006A74E4"/>
    <w:rsid w:val="006C4961"/>
    <w:rsid w:val="0071677B"/>
    <w:rsid w:val="007B4D8F"/>
    <w:rsid w:val="00924B60"/>
    <w:rsid w:val="00952746"/>
    <w:rsid w:val="009C3ED6"/>
    <w:rsid w:val="00A02107"/>
    <w:rsid w:val="00A12A5D"/>
    <w:rsid w:val="00A343FA"/>
    <w:rsid w:val="00A90CE2"/>
    <w:rsid w:val="00AB2CDB"/>
    <w:rsid w:val="00AD40FC"/>
    <w:rsid w:val="00B2422D"/>
    <w:rsid w:val="00B61599"/>
    <w:rsid w:val="00BC5231"/>
    <w:rsid w:val="00C569BC"/>
    <w:rsid w:val="00C57251"/>
    <w:rsid w:val="00CB1A60"/>
    <w:rsid w:val="00CB3B47"/>
    <w:rsid w:val="00D66209"/>
    <w:rsid w:val="00DB43EC"/>
    <w:rsid w:val="00DC76C7"/>
    <w:rsid w:val="00EA0CD9"/>
    <w:rsid w:val="00F01051"/>
    <w:rsid w:val="00F67C8B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5CEAE31"/>
  <w14:defaultImageDpi w14:val="32767"/>
  <w15:docId w15:val="{88818EAF-8FB0-4BF3-BC04-3979E5B1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FE7"/>
  </w:style>
  <w:style w:type="paragraph" w:styleId="Footer">
    <w:name w:val="footer"/>
    <w:basedOn w:val="Normal"/>
    <w:link w:val="FooterChar"/>
    <w:uiPriority w:val="99"/>
    <w:unhideWhenUsed/>
    <w:rsid w:val="005F4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FE7"/>
  </w:style>
  <w:style w:type="paragraph" w:customStyle="1" w:styleId="BasicParagraph">
    <w:name w:val="[Basic Paragraph]"/>
    <w:basedOn w:val="Normal"/>
    <w:uiPriority w:val="99"/>
    <w:rsid w:val="005F4F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63512B"/>
  </w:style>
  <w:style w:type="paragraph" w:styleId="ListParagraph">
    <w:name w:val="List Paragraph"/>
    <w:basedOn w:val="Normal"/>
    <w:uiPriority w:val="34"/>
    <w:qFormat/>
    <w:rsid w:val="0063512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351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12B"/>
  </w:style>
  <w:style w:type="paragraph" w:styleId="BalloonText">
    <w:name w:val="Balloon Text"/>
    <w:basedOn w:val="Normal"/>
    <w:link w:val="BalloonTextChar"/>
    <w:uiPriority w:val="99"/>
    <w:semiHidden/>
    <w:unhideWhenUsed/>
    <w:rsid w:val="00CB1A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6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2107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1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107"/>
    <w:rPr>
      <w:b/>
      <w:bCs/>
      <w:sz w:val="20"/>
      <w:szCs w:val="20"/>
    </w:rPr>
  </w:style>
  <w:style w:type="character" w:customStyle="1" w:styleId="authors-list-item">
    <w:name w:val="authors-list-item"/>
    <w:basedOn w:val="DefaultParagraphFont"/>
    <w:rsid w:val="00682148"/>
  </w:style>
  <w:style w:type="character" w:styleId="Hyperlink">
    <w:name w:val="Hyperlink"/>
    <w:basedOn w:val="DefaultParagraphFont"/>
    <w:uiPriority w:val="99"/>
    <w:semiHidden/>
    <w:unhideWhenUsed/>
    <w:rsid w:val="00682148"/>
    <w:rPr>
      <w:color w:val="0000FF"/>
      <w:u w:val="single"/>
    </w:rPr>
  </w:style>
  <w:style w:type="character" w:customStyle="1" w:styleId="author-sup-separator">
    <w:name w:val="author-sup-separator"/>
    <w:basedOn w:val="DefaultParagraphFont"/>
    <w:rsid w:val="00682148"/>
  </w:style>
  <w:style w:type="character" w:customStyle="1" w:styleId="comma">
    <w:name w:val="comma"/>
    <w:basedOn w:val="DefaultParagraphFont"/>
    <w:rsid w:val="0068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5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HIRCData\Projects%20by%20PI\Madsen\PAC3\Branding\V2%20flyers\Flyer_Template2b_Pur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Flyer_Template2b_Purple</Template>
  <TotalTime>18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Graupe, Margaret</dc:creator>
  <cp:keywords/>
  <dc:description/>
  <cp:lastModifiedBy>Gall, Victoria (Vicki)</cp:lastModifiedBy>
  <cp:revision>2</cp:revision>
  <dcterms:created xsi:type="dcterms:W3CDTF">2021-12-06T20:55:00Z</dcterms:created>
  <dcterms:modified xsi:type="dcterms:W3CDTF">2021-12-06T20:55:00Z</dcterms:modified>
</cp:coreProperties>
</file>